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A9" w:rsidRPr="00324474" w:rsidRDefault="004E5BEF" w:rsidP="00B478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478A9" w:rsidRPr="00324474">
        <w:rPr>
          <w:rFonts w:ascii="Times New Roman" w:hAnsi="Times New Roman" w:cs="Times New Roman"/>
          <w:noProof/>
          <w:sz w:val="36"/>
          <w:szCs w:val="36"/>
          <w:lang w:val="en-US" w:eastAsia="en-US"/>
        </w:rPr>
        <w:drawing>
          <wp:inline distT="0" distB="0" distL="0" distR="0">
            <wp:extent cx="657225" cy="895350"/>
            <wp:effectExtent l="19050" t="0" r="9525" b="0"/>
            <wp:docPr id="1" name="Picture 1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ib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A9" w:rsidRPr="00112C8B" w:rsidRDefault="00B478A9" w:rsidP="00B478A9">
      <w:pPr>
        <w:jc w:val="center"/>
        <w:rPr>
          <w:rFonts w:ascii="Arial Black" w:hAnsi="Arial Black" w:cstheme="minorHAnsi"/>
          <w:b/>
          <w:sz w:val="36"/>
          <w:szCs w:val="36"/>
        </w:rPr>
      </w:pPr>
      <w:r w:rsidRPr="00112C8B">
        <w:rPr>
          <w:rFonts w:ascii="Arial Black" w:hAnsi="Arial Black" w:cstheme="minorHAnsi"/>
          <w:b/>
          <w:sz w:val="36"/>
          <w:szCs w:val="36"/>
        </w:rPr>
        <w:t>INDIAN INSTITUTE OF BANKING &amp; FINANCE</w:t>
      </w:r>
    </w:p>
    <w:p w:rsidR="00206F6F" w:rsidRPr="003C0916" w:rsidRDefault="00206F6F" w:rsidP="00206F6F">
      <w:pPr>
        <w:jc w:val="center"/>
        <w:rPr>
          <w:rFonts w:ascii="Arial Black" w:hAnsi="Arial Black"/>
          <w:sz w:val="28"/>
        </w:rPr>
      </w:pPr>
      <w:r w:rsidRPr="003C0916">
        <w:rPr>
          <w:rFonts w:ascii="Arial Black" w:hAnsi="Arial Black"/>
          <w:sz w:val="28"/>
        </w:rPr>
        <w:t>Professional Development Centre, Northern Zone</w:t>
      </w:r>
    </w:p>
    <w:p w:rsidR="00206F6F" w:rsidRDefault="00206F6F" w:rsidP="00206F6F">
      <w:pPr>
        <w:jc w:val="center"/>
        <w:rPr>
          <w:rFonts w:ascii="Arial Black" w:hAnsi="Arial Black"/>
          <w:sz w:val="36"/>
          <w:szCs w:val="36"/>
        </w:rPr>
      </w:pPr>
    </w:p>
    <w:p w:rsidR="00206F6F" w:rsidRDefault="00F7063A" w:rsidP="00F1531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458">
        <w:rPr>
          <w:rFonts w:cstheme="minorHAnsi"/>
          <w:b/>
          <w:sz w:val="28"/>
          <w:szCs w:val="28"/>
        </w:rPr>
        <w:t xml:space="preserve">PROGRAMME </w:t>
      </w:r>
    </w:p>
    <w:p w:rsidR="00365EC1" w:rsidRPr="000D4458" w:rsidRDefault="00F7063A" w:rsidP="00F1531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458">
        <w:rPr>
          <w:rFonts w:cstheme="minorHAnsi"/>
          <w:b/>
          <w:sz w:val="28"/>
          <w:szCs w:val="28"/>
        </w:rPr>
        <w:t xml:space="preserve">on </w:t>
      </w:r>
    </w:p>
    <w:p w:rsidR="00365EC1" w:rsidRPr="000D4458" w:rsidRDefault="00365EC1" w:rsidP="00F1531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B478A9" w:rsidRPr="000D4458" w:rsidRDefault="00F7063A" w:rsidP="00F1531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458">
        <w:rPr>
          <w:rFonts w:cstheme="minorHAnsi"/>
          <w:b/>
          <w:sz w:val="28"/>
          <w:szCs w:val="28"/>
        </w:rPr>
        <w:t>“</w:t>
      </w:r>
      <w:r w:rsidR="001929B2" w:rsidRPr="000D4458">
        <w:rPr>
          <w:rFonts w:cstheme="minorHAnsi"/>
          <w:b/>
          <w:sz w:val="28"/>
          <w:szCs w:val="28"/>
        </w:rPr>
        <w:t>Recovery Management in Banks</w:t>
      </w:r>
      <w:r w:rsidR="006F7AF2" w:rsidRPr="000D4458">
        <w:rPr>
          <w:rFonts w:cstheme="minorHAnsi"/>
          <w:b/>
          <w:sz w:val="28"/>
          <w:szCs w:val="28"/>
        </w:rPr>
        <w:t>”</w:t>
      </w:r>
    </w:p>
    <w:p w:rsidR="00F1531A" w:rsidRPr="000D4458" w:rsidRDefault="00F1531A" w:rsidP="00F1531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65EC1" w:rsidRDefault="00CD330E" w:rsidP="00F1531A">
      <w:pPr>
        <w:spacing w:after="0"/>
        <w:jc w:val="center"/>
        <w:rPr>
          <w:rFonts w:cstheme="minorHAnsi"/>
          <w:b/>
          <w:sz w:val="28"/>
          <w:szCs w:val="28"/>
        </w:rPr>
      </w:pPr>
      <w:r w:rsidRPr="000D4458">
        <w:rPr>
          <w:rFonts w:cstheme="minorHAnsi"/>
          <w:b/>
          <w:sz w:val="28"/>
          <w:szCs w:val="28"/>
        </w:rPr>
        <w:t xml:space="preserve">From </w:t>
      </w:r>
    </w:p>
    <w:p w:rsidR="000D4458" w:rsidRPr="000D4458" w:rsidRDefault="000D4458" w:rsidP="00F1531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478A9" w:rsidRPr="000D4458" w:rsidRDefault="004A1C03" w:rsidP="004A1C03">
      <w:pPr>
        <w:spacing w:after="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vertAlign w:val="superscript"/>
        </w:rPr>
        <w:t xml:space="preserve"> </w:t>
      </w:r>
      <w:r>
        <w:rPr>
          <w:rFonts w:cstheme="minorHAnsi"/>
          <w:b/>
          <w:sz w:val="28"/>
          <w:szCs w:val="28"/>
          <w:vertAlign w:val="superscript"/>
        </w:rPr>
        <w:tab/>
      </w:r>
      <w:r>
        <w:rPr>
          <w:rFonts w:cstheme="minorHAnsi"/>
          <w:b/>
          <w:sz w:val="28"/>
          <w:szCs w:val="28"/>
          <w:vertAlign w:val="superscript"/>
        </w:rPr>
        <w:tab/>
      </w:r>
      <w:r>
        <w:rPr>
          <w:rFonts w:cstheme="minorHAnsi"/>
          <w:b/>
          <w:sz w:val="28"/>
          <w:szCs w:val="28"/>
          <w:vertAlign w:val="superscript"/>
        </w:rPr>
        <w:tab/>
      </w:r>
      <w:r>
        <w:rPr>
          <w:rFonts w:cstheme="minorHAnsi"/>
          <w:b/>
          <w:sz w:val="28"/>
          <w:szCs w:val="28"/>
          <w:vertAlign w:val="superscript"/>
        </w:rPr>
        <w:tab/>
      </w:r>
      <w:r w:rsidR="00DE2A25">
        <w:rPr>
          <w:rFonts w:cstheme="minorHAnsi"/>
          <w:b/>
          <w:sz w:val="28"/>
          <w:szCs w:val="28"/>
        </w:rPr>
        <w:t>06</w:t>
      </w:r>
      <w:r w:rsidR="00DE2A25" w:rsidRPr="004A1C03">
        <w:rPr>
          <w:rFonts w:cstheme="minorHAnsi"/>
          <w:b/>
          <w:sz w:val="28"/>
          <w:szCs w:val="28"/>
          <w:vertAlign w:val="superscript"/>
        </w:rPr>
        <w:t>th</w:t>
      </w:r>
      <w:r w:rsidR="00DE2A25">
        <w:rPr>
          <w:rFonts w:cstheme="minorHAnsi"/>
          <w:b/>
          <w:sz w:val="28"/>
          <w:szCs w:val="28"/>
        </w:rPr>
        <w:t xml:space="preserve"> </w:t>
      </w:r>
      <w:r w:rsidR="00DE2A25" w:rsidRPr="000D4458">
        <w:rPr>
          <w:rFonts w:cstheme="minorHAnsi"/>
          <w:b/>
          <w:sz w:val="28"/>
          <w:szCs w:val="28"/>
        </w:rPr>
        <w:t>to</w:t>
      </w:r>
      <w:r w:rsidR="00B9788A" w:rsidRPr="000D4458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8</w:t>
      </w:r>
      <w:r w:rsidR="003C5F32" w:rsidRPr="003C5F32">
        <w:rPr>
          <w:rFonts w:cstheme="minorHAnsi"/>
          <w:b/>
          <w:sz w:val="28"/>
          <w:szCs w:val="28"/>
          <w:vertAlign w:val="superscript"/>
        </w:rPr>
        <w:t>th</w:t>
      </w:r>
      <w:r w:rsidR="003C5F3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March</w:t>
      </w:r>
      <w:r w:rsidR="00B913FF">
        <w:rPr>
          <w:rFonts w:cstheme="minorHAnsi"/>
          <w:b/>
          <w:sz w:val="28"/>
          <w:szCs w:val="28"/>
        </w:rPr>
        <w:t xml:space="preserve"> 2017</w:t>
      </w:r>
      <w:r w:rsidR="00751951">
        <w:rPr>
          <w:rFonts w:cstheme="minorHAnsi"/>
          <w:b/>
          <w:sz w:val="28"/>
          <w:szCs w:val="28"/>
        </w:rPr>
        <w:t xml:space="preserve"> (3 days)</w:t>
      </w:r>
    </w:p>
    <w:p w:rsidR="00B478A9" w:rsidRPr="000D4458" w:rsidRDefault="00B478A9" w:rsidP="00B478A9">
      <w:pPr>
        <w:pStyle w:val="NoSpacing"/>
        <w:rPr>
          <w:rFonts w:cstheme="minorHAnsi"/>
          <w:b/>
          <w:sz w:val="28"/>
          <w:szCs w:val="28"/>
          <w:u w:val="single"/>
        </w:rPr>
      </w:pPr>
    </w:p>
    <w:p w:rsidR="003C5F32" w:rsidRDefault="003C5F32" w:rsidP="00B478A9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3C5F32" w:rsidRDefault="003C5F32" w:rsidP="00B478A9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8F757B" w:rsidRDefault="005976C8" w:rsidP="00B478A9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Venue: </w:t>
      </w:r>
    </w:p>
    <w:p w:rsidR="004A1C03" w:rsidRPr="00C15C53" w:rsidRDefault="004A1C03" w:rsidP="004A1C03">
      <w:pPr>
        <w:pStyle w:val="NoSpacing"/>
        <w:jc w:val="center"/>
        <w:rPr>
          <w:rFonts w:cs="Calibri"/>
          <w:b/>
          <w:sz w:val="28"/>
          <w:szCs w:val="28"/>
        </w:rPr>
      </w:pPr>
      <w:r w:rsidRPr="00C15C53">
        <w:rPr>
          <w:rFonts w:cs="Calibri"/>
          <w:b/>
          <w:sz w:val="28"/>
          <w:szCs w:val="28"/>
        </w:rPr>
        <w:t>Indian Institute of Banking &amp; Finance,</w:t>
      </w:r>
    </w:p>
    <w:p w:rsidR="004A1C03" w:rsidRPr="00C15C53" w:rsidRDefault="004A1C03" w:rsidP="004A1C03">
      <w:pPr>
        <w:pStyle w:val="NoSpacing"/>
        <w:jc w:val="center"/>
        <w:rPr>
          <w:rFonts w:cs="Calibri"/>
          <w:b/>
          <w:sz w:val="28"/>
          <w:szCs w:val="28"/>
        </w:rPr>
      </w:pPr>
      <w:r w:rsidRPr="00C15C53">
        <w:rPr>
          <w:rFonts w:cs="Calibri"/>
          <w:b/>
          <w:sz w:val="28"/>
          <w:szCs w:val="28"/>
        </w:rPr>
        <w:t xml:space="preserve">Professional </w:t>
      </w:r>
      <w:r w:rsidR="00DE2A25" w:rsidRPr="00C15C53">
        <w:rPr>
          <w:rFonts w:cs="Calibri"/>
          <w:b/>
          <w:sz w:val="28"/>
          <w:szCs w:val="28"/>
        </w:rPr>
        <w:t>Development Centre</w:t>
      </w:r>
      <w:r w:rsidRPr="00C15C53">
        <w:rPr>
          <w:rFonts w:cs="Calibri"/>
          <w:b/>
          <w:sz w:val="28"/>
          <w:szCs w:val="28"/>
        </w:rPr>
        <w:t xml:space="preserve">, Northern Zone, </w:t>
      </w:r>
    </w:p>
    <w:p w:rsidR="004A1C03" w:rsidRPr="00C15C53" w:rsidRDefault="004A1C03" w:rsidP="004A1C03">
      <w:pPr>
        <w:pStyle w:val="NoSpacing"/>
        <w:jc w:val="center"/>
        <w:rPr>
          <w:rFonts w:cs="Calibri"/>
          <w:b/>
          <w:sz w:val="28"/>
          <w:szCs w:val="28"/>
        </w:rPr>
      </w:pPr>
      <w:r w:rsidRPr="00C15C53">
        <w:rPr>
          <w:rFonts w:cs="Calibri"/>
          <w:b/>
          <w:sz w:val="28"/>
          <w:szCs w:val="28"/>
        </w:rPr>
        <w:t>109-113, 1</w:t>
      </w:r>
      <w:r w:rsidRPr="00C15C53">
        <w:rPr>
          <w:rFonts w:cs="Calibri"/>
          <w:b/>
          <w:sz w:val="28"/>
          <w:szCs w:val="28"/>
          <w:vertAlign w:val="superscript"/>
        </w:rPr>
        <w:t>st</w:t>
      </w:r>
      <w:r w:rsidRPr="00C15C53">
        <w:rPr>
          <w:rFonts w:cs="Calibri"/>
          <w:b/>
          <w:sz w:val="28"/>
          <w:szCs w:val="28"/>
        </w:rPr>
        <w:t xml:space="preserve"> Floor, Vikrant Tower, </w:t>
      </w:r>
    </w:p>
    <w:p w:rsidR="004A1C03" w:rsidRPr="00C15C53" w:rsidRDefault="004A1C03" w:rsidP="004A1C03">
      <w:pPr>
        <w:pStyle w:val="NoSpacing"/>
        <w:jc w:val="center"/>
        <w:rPr>
          <w:rFonts w:cs="Calibri"/>
          <w:b/>
          <w:sz w:val="28"/>
          <w:szCs w:val="28"/>
        </w:rPr>
      </w:pPr>
      <w:r w:rsidRPr="00C15C53">
        <w:rPr>
          <w:rFonts w:cs="Calibri"/>
          <w:b/>
          <w:sz w:val="28"/>
          <w:szCs w:val="28"/>
        </w:rPr>
        <w:t>4</w:t>
      </w:r>
      <w:r w:rsidR="00DE2A25" w:rsidRPr="00C15C53">
        <w:rPr>
          <w:rFonts w:cs="Calibri"/>
          <w:b/>
          <w:sz w:val="28"/>
          <w:szCs w:val="28"/>
        </w:rPr>
        <w:t>, Rajendra</w:t>
      </w:r>
      <w:r w:rsidRPr="00C15C53">
        <w:rPr>
          <w:rFonts w:cs="Calibri"/>
          <w:b/>
          <w:sz w:val="28"/>
          <w:szCs w:val="28"/>
        </w:rPr>
        <w:t xml:space="preserve"> Place, N</w:t>
      </w:r>
      <w:r>
        <w:rPr>
          <w:rFonts w:cs="Calibri"/>
          <w:b/>
          <w:sz w:val="28"/>
          <w:szCs w:val="28"/>
        </w:rPr>
        <w:t>EW DELHI</w:t>
      </w:r>
      <w:r w:rsidRPr="00C15C53">
        <w:rPr>
          <w:rFonts w:cs="Calibri"/>
          <w:b/>
          <w:sz w:val="28"/>
          <w:szCs w:val="28"/>
        </w:rPr>
        <w:t>-110 008</w:t>
      </w:r>
    </w:p>
    <w:p w:rsidR="004A1C03" w:rsidRPr="00C15C53" w:rsidRDefault="004A1C03" w:rsidP="004A1C03">
      <w:pPr>
        <w:pStyle w:val="BodyText"/>
        <w:jc w:val="center"/>
        <w:rPr>
          <w:rFonts w:ascii="Calibri" w:hAnsi="Calibri" w:cs="Calibri"/>
          <w:b/>
        </w:rPr>
      </w:pPr>
      <w:r w:rsidRPr="00C15C53">
        <w:rPr>
          <w:rFonts w:ascii="Calibri" w:hAnsi="Calibri" w:cs="Calibri"/>
          <w:b/>
        </w:rPr>
        <w:t xml:space="preserve">Website: </w:t>
      </w:r>
      <w:hyperlink r:id="rId8" w:history="1">
        <w:r w:rsidRPr="00C15C53">
          <w:rPr>
            <w:rStyle w:val="Hyperlink"/>
            <w:rFonts w:ascii="Calibri" w:hAnsi="Calibri" w:cs="Calibri"/>
          </w:rPr>
          <w:t>www.iibf.org.in</w:t>
        </w:r>
      </w:hyperlink>
    </w:p>
    <w:p w:rsidR="001558CD" w:rsidRDefault="001558CD" w:rsidP="00B478A9">
      <w:pPr>
        <w:pStyle w:val="BodyText"/>
        <w:jc w:val="center"/>
        <w:rPr>
          <w:rFonts w:cstheme="minorHAnsi"/>
          <w:b/>
        </w:rPr>
      </w:pPr>
    </w:p>
    <w:p w:rsidR="001558CD" w:rsidRDefault="001558CD" w:rsidP="008F757B">
      <w:pPr>
        <w:pStyle w:val="BodyText"/>
        <w:jc w:val="center"/>
        <w:rPr>
          <w:rFonts w:cstheme="minorHAnsi"/>
          <w:b/>
        </w:rPr>
      </w:pPr>
      <w:r w:rsidRPr="000D4458">
        <w:rPr>
          <w:rFonts w:cstheme="minorHAnsi"/>
          <w:b/>
        </w:rPr>
        <w:t>Programme Co-ordinator</w:t>
      </w:r>
      <w:r w:rsidR="008F757B">
        <w:rPr>
          <w:rFonts w:cstheme="minorHAnsi"/>
          <w:b/>
        </w:rPr>
        <w:t>:</w:t>
      </w:r>
    </w:p>
    <w:p w:rsidR="004A1C03" w:rsidRPr="00DC7035" w:rsidRDefault="004A1C03" w:rsidP="004A1C03">
      <w:pPr>
        <w:pStyle w:val="BodyText"/>
        <w:spacing w:after="0"/>
        <w:jc w:val="center"/>
        <w:rPr>
          <w:rFonts w:ascii="Calibri" w:hAnsi="Calibri" w:cs="Calibri"/>
          <w:b/>
          <w:szCs w:val="22"/>
        </w:rPr>
      </w:pPr>
      <w:r w:rsidRPr="00DC7035">
        <w:rPr>
          <w:rFonts w:ascii="Calibri" w:hAnsi="Calibri" w:cs="Calibri"/>
          <w:b/>
          <w:szCs w:val="22"/>
        </w:rPr>
        <w:t>Mr. J.K.</w:t>
      </w:r>
      <w:r>
        <w:rPr>
          <w:rFonts w:ascii="Calibri" w:hAnsi="Calibri" w:cs="Calibri"/>
          <w:b/>
          <w:szCs w:val="22"/>
        </w:rPr>
        <w:t xml:space="preserve"> </w:t>
      </w:r>
      <w:r w:rsidRPr="00DC7035">
        <w:rPr>
          <w:rFonts w:ascii="Calibri" w:hAnsi="Calibri" w:cs="Calibri"/>
          <w:b/>
          <w:szCs w:val="22"/>
        </w:rPr>
        <w:t>Rajput</w:t>
      </w:r>
    </w:p>
    <w:p w:rsidR="004A1C03" w:rsidRPr="00DC7035" w:rsidRDefault="004A1C03" w:rsidP="004A1C03">
      <w:pPr>
        <w:pStyle w:val="BodyText"/>
        <w:spacing w:after="0"/>
        <w:jc w:val="center"/>
        <w:rPr>
          <w:rFonts w:ascii="Calibri" w:hAnsi="Calibri" w:cs="Calibri"/>
          <w:b/>
          <w:szCs w:val="22"/>
        </w:rPr>
      </w:pPr>
      <w:r w:rsidRPr="00DC7035">
        <w:rPr>
          <w:rFonts w:ascii="Calibri" w:hAnsi="Calibri" w:cs="Calibri"/>
          <w:b/>
          <w:szCs w:val="22"/>
        </w:rPr>
        <w:t>Zonal Head,</w:t>
      </w:r>
      <w:r>
        <w:rPr>
          <w:rFonts w:ascii="Calibri" w:hAnsi="Calibri" w:cs="Calibri"/>
          <w:b/>
          <w:szCs w:val="22"/>
        </w:rPr>
        <w:t xml:space="preserve"> </w:t>
      </w:r>
      <w:r w:rsidRPr="00DC7035">
        <w:rPr>
          <w:rFonts w:ascii="Calibri" w:hAnsi="Calibri" w:cs="Calibri"/>
          <w:b/>
          <w:szCs w:val="22"/>
        </w:rPr>
        <w:t>IIBF,PDC, Northern Zone</w:t>
      </w:r>
    </w:p>
    <w:p w:rsidR="004A1C03" w:rsidRPr="00DC7035" w:rsidRDefault="004A1C03" w:rsidP="004A1C03">
      <w:pPr>
        <w:pStyle w:val="BodyText"/>
        <w:spacing w:after="0"/>
        <w:jc w:val="center"/>
        <w:rPr>
          <w:rFonts w:ascii="Calibri" w:hAnsi="Calibri" w:cs="Calibri"/>
          <w:b/>
          <w:szCs w:val="22"/>
        </w:rPr>
      </w:pPr>
      <w:r w:rsidRPr="00DC7035">
        <w:rPr>
          <w:rFonts w:ascii="Calibri" w:hAnsi="Calibri" w:cs="Calibri"/>
          <w:b/>
          <w:szCs w:val="22"/>
        </w:rPr>
        <w:t>Phone: +91-11-2575 2197</w:t>
      </w:r>
    </w:p>
    <w:p w:rsidR="004A1C03" w:rsidRPr="00DC7035" w:rsidRDefault="004A1C03" w:rsidP="004A1C03">
      <w:pPr>
        <w:pStyle w:val="BodyText"/>
        <w:spacing w:after="0"/>
        <w:jc w:val="center"/>
        <w:rPr>
          <w:rFonts w:ascii="Calibri" w:hAnsi="Calibri" w:cs="Calibri"/>
          <w:b/>
          <w:szCs w:val="22"/>
        </w:rPr>
      </w:pPr>
      <w:r w:rsidRPr="00DC7035">
        <w:rPr>
          <w:rFonts w:ascii="Calibri" w:hAnsi="Calibri" w:cs="Calibri"/>
          <w:b/>
          <w:szCs w:val="22"/>
        </w:rPr>
        <w:t>Mobile: +91 9967092814</w:t>
      </w:r>
    </w:p>
    <w:p w:rsidR="004A1C03" w:rsidRDefault="004A1C03" w:rsidP="004A1C03">
      <w:pPr>
        <w:pStyle w:val="BodyText"/>
        <w:spacing w:after="0"/>
        <w:ind w:left="2160" w:firstLine="720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</w:rPr>
        <w:t xml:space="preserve">       </w:t>
      </w:r>
      <w:r w:rsidRPr="00DC7035">
        <w:rPr>
          <w:rFonts w:ascii="Calibri" w:hAnsi="Calibri" w:cs="Calibri"/>
          <w:b/>
          <w:szCs w:val="22"/>
        </w:rPr>
        <w:t xml:space="preserve">Email: </w:t>
      </w:r>
      <w:hyperlink r:id="rId9" w:history="1">
        <w:r w:rsidRPr="00C1559D">
          <w:rPr>
            <w:rStyle w:val="Hyperlink"/>
            <w:rFonts w:ascii="Calibri" w:hAnsi="Calibri" w:cs="Calibri"/>
            <w:b/>
            <w:szCs w:val="22"/>
          </w:rPr>
          <w:t>jagdishr@iibf.org.in</w:t>
        </w:r>
      </w:hyperlink>
    </w:p>
    <w:p w:rsidR="001558CD" w:rsidRDefault="001558CD" w:rsidP="001558CD">
      <w:pPr>
        <w:pStyle w:val="NoSpacing"/>
        <w:jc w:val="both"/>
        <w:rPr>
          <w:rFonts w:cstheme="minorHAnsi"/>
          <w:b/>
          <w:color w:val="1414F4"/>
          <w:u w:val="single"/>
          <w:lang w:val="en-US"/>
        </w:rPr>
      </w:pPr>
    </w:p>
    <w:p w:rsidR="004A1C03" w:rsidRPr="004A1C03" w:rsidRDefault="004A1C03" w:rsidP="001558CD">
      <w:pPr>
        <w:pStyle w:val="NoSpacing"/>
        <w:jc w:val="both"/>
        <w:rPr>
          <w:rFonts w:cstheme="minorHAnsi"/>
          <w:b/>
          <w:color w:val="1414F4"/>
          <w:u w:val="single"/>
          <w:lang w:val="en-US"/>
        </w:rPr>
      </w:pPr>
    </w:p>
    <w:p w:rsidR="001558CD" w:rsidRPr="000D4458" w:rsidRDefault="001558CD" w:rsidP="00B478A9">
      <w:pPr>
        <w:pStyle w:val="BodyText"/>
        <w:jc w:val="center"/>
        <w:rPr>
          <w:rFonts w:asciiTheme="minorHAnsi" w:hAnsiTheme="minorHAnsi" w:cstheme="minorHAnsi"/>
          <w:b/>
        </w:rPr>
      </w:pPr>
    </w:p>
    <w:p w:rsidR="00B478A9" w:rsidRPr="000D4458" w:rsidRDefault="00B478A9" w:rsidP="00B478A9">
      <w:pPr>
        <w:pStyle w:val="BodyText"/>
        <w:jc w:val="center"/>
        <w:rPr>
          <w:rFonts w:asciiTheme="minorHAnsi" w:hAnsiTheme="minorHAnsi" w:cstheme="minorHAnsi"/>
          <w:b/>
        </w:rPr>
      </w:pPr>
    </w:p>
    <w:p w:rsidR="00B478A9" w:rsidRPr="000D4458" w:rsidRDefault="00B478A9" w:rsidP="00B478A9">
      <w:pPr>
        <w:pStyle w:val="BodyText"/>
        <w:framePr w:hSpace="180" w:wrap="around" w:vAnchor="text" w:hAnchor="margin" w:y="75"/>
        <w:spacing w:after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A1C03" w:rsidRDefault="004A1C03" w:rsidP="001558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ascii="Arial Black" w:hAnsi="Arial Black"/>
          <w:noProof/>
          <w:sz w:val="36"/>
          <w:szCs w:val="36"/>
          <w:lang w:val="en-US" w:eastAsia="en-US"/>
        </w:rPr>
        <w:drawing>
          <wp:inline distT="0" distB="0" distL="0" distR="0">
            <wp:extent cx="657225" cy="895350"/>
            <wp:effectExtent l="19050" t="0" r="9525" b="0"/>
            <wp:docPr id="3" name="Picture 1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ib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1A" w:rsidRPr="000D4458" w:rsidRDefault="00F41A93" w:rsidP="00150F6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D4458">
        <w:rPr>
          <w:rFonts w:cstheme="minorHAnsi"/>
          <w:b/>
          <w:sz w:val="28"/>
          <w:szCs w:val="28"/>
        </w:rPr>
        <w:t>P</w:t>
      </w:r>
      <w:r w:rsidR="001929B2" w:rsidRPr="000D4458">
        <w:rPr>
          <w:rFonts w:cstheme="minorHAnsi"/>
          <w:b/>
          <w:sz w:val="28"/>
          <w:szCs w:val="28"/>
        </w:rPr>
        <w:t>rogramme</w:t>
      </w:r>
      <w:r w:rsidRPr="000D4458">
        <w:rPr>
          <w:rFonts w:cstheme="minorHAnsi"/>
          <w:b/>
          <w:sz w:val="28"/>
          <w:szCs w:val="28"/>
        </w:rPr>
        <w:t xml:space="preserve"> on </w:t>
      </w:r>
      <w:r w:rsidR="001929B2" w:rsidRPr="000D4458">
        <w:rPr>
          <w:rFonts w:cstheme="minorHAnsi"/>
          <w:b/>
          <w:sz w:val="28"/>
          <w:szCs w:val="28"/>
        </w:rPr>
        <w:t>“Recovery Management in Banks”</w:t>
      </w:r>
    </w:p>
    <w:p w:rsidR="00F41A93" w:rsidRPr="000D4458" w:rsidRDefault="00F41A93" w:rsidP="00A5545C">
      <w:pPr>
        <w:pStyle w:val="subhead1"/>
        <w:keepLines w:val="0"/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</w:tabs>
        <w:spacing w:after="0" w:line="240" w:lineRule="auto"/>
        <w:jc w:val="both"/>
        <w:rPr>
          <w:rFonts w:asciiTheme="minorHAnsi" w:hAnsiTheme="minorHAnsi" w:cstheme="minorHAnsi"/>
          <w:color w:val="000000"/>
          <w:spacing w:val="0"/>
          <w:sz w:val="22"/>
          <w:szCs w:val="22"/>
        </w:rPr>
      </w:pPr>
      <w:r w:rsidRPr="000D4458">
        <w:rPr>
          <w:rFonts w:asciiTheme="minorHAnsi" w:hAnsiTheme="minorHAnsi" w:cstheme="minorHAnsi"/>
          <w:color w:val="000000"/>
          <w:spacing w:val="0"/>
          <w:sz w:val="22"/>
          <w:szCs w:val="22"/>
        </w:rPr>
        <w:t>B</w:t>
      </w:r>
      <w:r w:rsidR="009B40FA">
        <w:rPr>
          <w:rFonts w:asciiTheme="minorHAnsi" w:hAnsiTheme="minorHAnsi" w:cstheme="minorHAnsi"/>
          <w:color w:val="000000"/>
          <w:spacing w:val="0"/>
          <w:sz w:val="22"/>
          <w:szCs w:val="22"/>
        </w:rPr>
        <w:t>ackground</w:t>
      </w:r>
      <w:r w:rsidRPr="000D4458">
        <w:rPr>
          <w:rFonts w:asciiTheme="minorHAnsi" w:hAnsiTheme="minorHAnsi" w:cstheme="minorHAnsi"/>
          <w:color w:val="000000"/>
          <w:spacing w:val="0"/>
          <w:sz w:val="22"/>
          <w:szCs w:val="22"/>
        </w:rPr>
        <w:t xml:space="preserve"> </w:t>
      </w:r>
    </w:p>
    <w:p w:rsidR="001929B2" w:rsidRPr="000D4458" w:rsidRDefault="001929B2" w:rsidP="00F41A93">
      <w:pPr>
        <w:spacing w:after="60"/>
        <w:jc w:val="both"/>
        <w:rPr>
          <w:rFonts w:cstheme="minorHAnsi"/>
          <w:color w:val="000000"/>
        </w:rPr>
      </w:pPr>
    </w:p>
    <w:p w:rsidR="0050095A" w:rsidRDefault="00F41A93" w:rsidP="0050095A">
      <w:pPr>
        <w:spacing w:after="60"/>
        <w:jc w:val="both"/>
        <w:rPr>
          <w:rFonts w:cstheme="minorHAnsi"/>
          <w:color w:val="000000"/>
        </w:rPr>
      </w:pPr>
      <w:r w:rsidRPr="000D4458">
        <w:rPr>
          <w:rFonts w:cstheme="minorHAnsi"/>
          <w:color w:val="000000"/>
        </w:rPr>
        <w:t>During its 8</w:t>
      </w:r>
      <w:r w:rsidR="00D637A1">
        <w:rPr>
          <w:rFonts w:cstheme="minorHAnsi"/>
          <w:color w:val="000000"/>
        </w:rPr>
        <w:t>9</w:t>
      </w:r>
      <w:r w:rsidRPr="000D4458">
        <w:rPr>
          <w:rFonts w:cstheme="minorHAnsi"/>
          <w:color w:val="000000"/>
        </w:rPr>
        <w:t xml:space="preserve"> years of service, IIBF has emerged as a premier institute in banking and finance education. </w:t>
      </w:r>
      <w:r w:rsidR="00D661E6">
        <w:rPr>
          <w:rFonts w:cstheme="minorHAnsi"/>
          <w:color w:val="000000"/>
        </w:rPr>
        <w:t xml:space="preserve">Along with its various </w:t>
      </w:r>
      <w:r w:rsidRPr="000D4458">
        <w:rPr>
          <w:rFonts w:cstheme="minorHAnsi"/>
          <w:color w:val="000000"/>
        </w:rPr>
        <w:t>C</w:t>
      </w:r>
      <w:r w:rsidR="00D661E6">
        <w:rPr>
          <w:rFonts w:cstheme="minorHAnsi"/>
          <w:color w:val="000000"/>
        </w:rPr>
        <w:t>ertification and Diploma programme,</w:t>
      </w:r>
      <w:r w:rsidR="00142A68">
        <w:rPr>
          <w:rFonts w:cstheme="minorHAnsi"/>
          <w:color w:val="000000"/>
        </w:rPr>
        <w:t xml:space="preserve"> </w:t>
      </w:r>
      <w:r w:rsidRPr="000D4458">
        <w:rPr>
          <w:rFonts w:cstheme="minorHAnsi"/>
          <w:color w:val="000000"/>
        </w:rPr>
        <w:t xml:space="preserve">IIBF </w:t>
      </w:r>
      <w:r w:rsidR="00D661E6">
        <w:rPr>
          <w:rFonts w:cstheme="minorHAnsi"/>
          <w:color w:val="000000"/>
        </w:rPr>
        <w:t>came into training activities in 2012</w:t>
      </w:r>
      <w:r w:rsidR="001C216E">
        <w:rPr>
          <w:rFonts w:cstheme="minorHAnsi"/>
          <w:color w:val="000000"/>
        </w:rPr>
        <w:t xml:space="preserve">, </w:t>
      </w:r>
      <w:r w:rsidR="001C216E" w:rsidRPr="000D4458">
        <w:rPr>
          <w:rFonts w:cstheme="minorHAnsi"/>
          <w:color w:val="000000"/>
        </w:rPr>
        <w:t>to</w:t>
      </w:r>
      <w:r w:rsidR="00D661E6">
        <w:rPr>
          <w:rFonts w:cstheme="minorHAnsi"/>
          <w:color w:val="000000"/>
        </w:rPr>
        <w:t xml:space="preserve"> increase capacity building in Banks</w:t>
      </w:r>
      <w:r w:rsidR="001C216E">
        <w:rPr>
          <w:rFonts w:cstheme="minorHAnsi"/>
          <w:color w:val="000000"/>
        </w:rPr>
        <w:t xml:space="preserve">. The training </w:t>
      </w:r>
      <w:r w:rsidR="00A62840">
        <w:rPr>
          <w:rFonts w:cstheme="minorHAnsi"/>
          <w:color w:val="000000"/>
        </w:rPr>
        <w:t>activity which was</w:t>
      </w:r>
      <w:r w:rsidR="001C216E">
        <w:rPr>
          <w:rFonts w:cstheme="minorHAnsi"/>
          <w:color w:val="000000"/>
        </w:rPr>
        <w:t xml:space="preserve"> started at its Leadership Centre in Mumbai</w:t>
      </w:r>
      <w:r w:rsidR="00D661E6">
        <w:rPr>
          <w:rFonts w:cstheme="minorHAnsi"/>
          <w:color w:val="000000"/>
        </w:rPr>
        <w:t>,</w:t>
      </w:r>
      <w:r w:rsidR="0050095A">
        <w:rPr>
          <w:rFonts w:cstheme="minorHAnsi"/>
          <w:color w:val="000000"/>
        </w:rPr>
        <w:t xml:space="preserve"> have been expanded </w:t>
      </w:r>
      <w:r w:rsidR="009B40FA">
        <w:rPr>
          <w:rFonts w:cstheme="minorHAnsi"/>
          <w:color w:val="000000"/>
        </w:rPr>
        <w:t>to the major cities and according to the requirement of Banks.</w:t>
      </w:r>
    </w:p>
    <w:p w:rsidR="0050095A" w:rsidRDefault="0050095A" w:rsidP="0050095A">
      <w:pPr>
        <w:spacing w:after="60"/>
        <w:jc w:val="both"/>
        <w:rPr>
          <w:rFonts w:cstheme="minorHAnsi"/>
          <w:color w:val="000000"/>
        </w:rPr>
      </w:pPr>
    </w:p>
    <w:p w:rsidR="00F41A93" w:rsidRPr="000D4458" w:rsidRDefault="009B40FA" w:rsidP="0050095A">
      <w:pPr>
        <w:spacing w:after="6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About the programme</w:t>
      </w:r>
    </w:p>
    <w:p w:rsidR="00170433" w:rsidRDefault="00653014" w:rsidP="00F41A93">
      <w:pPr>
        <w:spacing w:after="60"/>
        <w:jc w:val="both"/>
        <w:rPr>
          <w:rFonts w:cstheme="minorHAnsi"/>
          <w:color w:val="000000"/>
        </w:rPr>
      </w:pPr>
      <w:r w:rsidRPr="000D4458">
        <w:rPr>
          <w:rFonts w:cstheme="minorHAnsi"/>
          <w:color w:val="000000"/>
        </w:rPr>
        <w:t xml:space="preserve">The Non Performing loans of Banks have increased </w:t>
      </w:r>
      <w:r w:rsidR="00780B1A" w:rsidRPr="000D4458">
        <w:rPr>
          <w:rFonts w:cstheme="minorHAnsi"/>
          <w:color w:val="000000"/>
        </w:rPr>
        <w:t xml:space="preserve">over the past </w:t>
      </w:r>
      <w:r w:rsidR="001C216E">
        <w:rPr>
          <w:rFonts w:cstheme="minorHAnsi"/>
          <w:color w:val="000000"/>
        </w:rPr>
        <w:t xml:space="preserve">couple of </w:t>
      </w:r>
      <w:r w:rsidR="00780B1A" w:rsidRPr="000D4458">
        <w:rPr>
          <w:rFonts w:cstheme="minorHAnsi"/>
          <w:color w:val="000000"/>
        </w:rPr>
        <w:t>years affecting the hea</w:t>
      </w:r>
      <w:r w:rsidR="003B62CC">
        <w:rPr>
          <w:rFonts w:cstheme="minorHAnsi"/>
          <w:color w:val="000000"/>
        </w:rPr>
        <w:t>l</w:t>
      </w:r>
      <w:r w:rsidR="00780B1A" w:rsidRPr="000D4458">
        <w:rPr>
          <w:rFonts w:cstheme="minorHAnsi"/>
          <w:color w:val="000000"/>
        </w:rPr>
        <w:t xml:space="preserve">th of </w:t>
      </w:r>
      <w:r w:rsidR="003B62CC" w:rsidRPr="000D4458">
        <w:rPr>
          <w:rFonts w:cstheme="minorHAnsi"/>
          <w:color w:val="000000"/>
        </w:rPr>
        <w:t>banking</w:t>
      </w:r>
      <w:r w:rsidR="00780B1A" w:rsidRPr="000D4458">
        <w:rPr>
          <w:rFonts w:cstheme="minorHAnsi"/>
          <w:color w:val="000000"/>
        </w:rPr>
        <w:t xml:space="preserve"> system. </w:t>
      </w:r>
      <w:r w:rsidR="005F509A" w:rsidRPr="000D4458">
        <w:rPr>
          <w:rFonts w:cstheme="minorHAnsi"/>
          <w:color w:val="000000"/>
        </w:rPr>
        <w:t>Growing level of</w:t>
      </w:r>
      <w:r w:rsidR="006207BB" w:rsidRPr="000D4458">
        <w:rPr>
          <w:rFonts w:cstheme="minorHAnsi"/>
          <w:color w:val="000000"/>
        </w:rPr>
        <w:t xml:space="preserve"> interest de</w:t>
      </w:r>
      <w:r w:rsidR="003B62CC">
        <w:rPr>
          <w:rFonts w:cstheme="minorHAnsi"/>
          <w:color w:val="000000"/>
        </w:rPr>
        <w:t>-</w:t>
      </w:r>
      <w:r w:rsidR="006207BB" w:rsidRPr="000D4458">
        <w:rPr>
          <w:rFonts w:cstheme="minorHAnsi"/>
          <w:color w:val="000000"/>
        </w:rPr>
        <w:t>recognition and provision in stressed asset</w:t>
      </w:r>
      <w:r w:rsidR="00B65811">
        <w:rPr>
          <w:rFonts w:cstheme="minorHAnsi"/>
          <w:color w:val="000000"/>
        </w:rPr>
        <w:t>s</w:t>
      </w:r>
      <w:r w:rsidR="006207BB" w:rsidRPr="000D4458">
        <w:rPr>
          <w:rFonts w:cstheme="minorHAnsi"/>
          <w:color w:val="000000"/>
        </w:rPr>
        <w:t xml:space="preserve"> is</w:t>
      </w:r>
      <w:r w:rsidR="005F509A" w:rsidRPr="000D4458">
        <w:rPr>
          <w:rFonts w:cstheme="minorHAnsi"/>
          <w:color w:val="000000"/>
        </w:rPr>
        <w:t xml:space="preserve"> eating away the profits in highly competitive </w:t>
      </w:r>
      <w:r w:rsidR="00B00AB5" w:rsidRPr="000D4458">
        <w:rPr>
          <w:rFonts w:cstheme="minorHAnsi"/>
          <w:color w:val="000000"/>
        </w:rPr>
        <w:t>environment.</w:t>
      </w:r>
      <w:r w:rsidR="005F509A" w:rsidRPr="000D4458">
        <w:rPr>
          <w:rFonts w:cstheme="minorHAnsi"/>
          <w:color w:val="000000"/>
        </w:rPr>
        <w:t xml:space="preserve"> </w:t>
      </w:r>
      <w:r w:rsidR="001C216E">
        <w:rPr>
          <w:rFonts w:cstheme="minorHAnsi"/>
          <w:color w:val="000000"/>
        </w:rPr>
        <w:t xml:space="preserve">Even though, </w:t>
      </w:r>
      <w:r w:rsidR="00780B1A" w:rsidRPr="000D4458">
        <w:rPr>
          <w:rFonts w:cstheme="minorHAnsi"/>
          <w:color w:val="000000"/>
        </w:rPr>
        <w:t xml:space="preserve">Banks have taken various measures to </w:t>
      </w:r>
      <w:r w:rsidR="005F509A" w:rsidRPr="000D4458">
        <w:rPr>
          <w:rFonts w:cstheme="minorHAnsi"/>
          <w:color w:val="000000"/>
        </w:rPr>
        <w:t xml:space="preserve">maintain the asset </w:t>
      </w:r>
      <w:r w:rsidR="00B00AB5" w:rsidRPr="000D4458">
        <w:rPr>
          <w:rFonts w:cstheme="minorHAnsi"/>
          <w:color w:val="000000"/>
        </w:rPr>
        <w:t>quality</w:t>
      </w:r>
      <w:r w:rsidR="001C216E">
        <w:rPr>
          <w:rFonts w:cstheme="minorHAnsi"/>
          <w:color w:val="000000"/>
        </w:rPr>
        <w:t xml:space="preserve"> and</w:t>
      </w:r>
      <w:r w:rsidR="00B00AB5" w:rsidRPr="000D4458">
        <w:rPr>
          <w:rFonts w:cstheme="minorHAnsi"/>
          <w:color w:val="000000"/>
        </w:rPr>
        <w:t xml:space="preserve"> to step up </w:t>
      </w:r>
      <w:r w:rsidR="00780B1A" w:rsidRPr="000D4458">
        <w:rPr>
          <w:rFonts w:cstheme="minorHAnsi"/>
          <w:color w:val="000000"/>
        </w:rPr>
        <w:t>cash recovery</w:t>
      </w:r>
      <w:r w:rsidR="00630BB9" w:rsidRPr="000D4458">
        <w:rPr>
          <w:rFonts w:cstheme="minorHAnsi"/>
          <w:color w:val="000000"/>
        </w:rPr>
        <w:t xml:space="preserve"> </w:t>
      </w:r>
      <w:r w:rsidR="00FB11BA">
        <w:rPr>
          <w:rFonts w:cstheme="minorHAnsi"/>
          <w:color w:val="000000"/>
        </w:rPr>
        <w:t>in</w:t>
      </w:r>
      <w:r w:rsidR="00630BB9" w:rsidRPr="000D4458">
        <w:rPr>
          <w:rFonts w:cstheme="minorHAnsi"/>
          <w:color w:val="000000"/>
        </w:rPr>
        <w:t xml:space="preserve"> </w:t>
      </w:r>
      <w:r w:rsidR="00B00AB5" w:rsidRPr="000D4458">
        <w:rPr>
          <w:rFonts w:cstheme="minorHAnsi"/>
          <w:color w:val="000000"/>
        </w:rPr>
        <w:t xml:space="preserve">NPAs </w:t>
      </w:r>
      <w:r w:rsidR="00440E5F">
        <w:rPr>
          <w:rFonts w:cstheme="minorHAnsi"/>
          <w:color w:val="000000"/>
        </w:rPr>
        <w:t>/</w:t>
      </w:r>
      <w:r w:rsidR="005F509A" w:rsidRPr="000D4458">
        <w:rPr>
          <w:rFonts w:cstheme="minorHAnsi"/>
          <w:color w:val="000000"/>
        </w:rPr>
        <w:t xml:space="preserve"> in written-off </w:t>
      </w:r>
      <w:r w:rsidR="00B00AB5" w:rsidRPr="000D4458">
        <w:rPr>
          <w:rFonts w:cstheme="minorHAnsi"/>
          <w:color w:val="000000"/>
        </w:rPr>
        <w:t>account</w:t>
      </w:r>
      <w:r w:rsidR="006207BB" w:rsidRPr="000D4458">
        <w:rPr>
          <w:rFonts w:cstheme="minorHAnsi"/>
          <w:color w:val="000000"/>
        </w:rPr>
        <w:t>s</w:t>
      </w:r>
      <w:r w:rsidR="001C216E">
        <w:rPr>
          <w:rFonts w:cstheme="minorHAnsi"/>
          <w:color w:val="000000"/>
        </w:rPr>
        <w:t>, need has been felt to step-up the efforts</w:t>
      </w:r>
      <w:r w:rsidR="009B40FA">
        <w:rPr>
          <w:rFonts w:cstheme="minorHAnsi"/>
          <w:color w:val="000000"/>
        </w:rPr>
        <w:t>.</w:t>
      </w:r>
      <w:r w:rsidR="00B00AB5" w:rsidRPr="000D4458">
        <w:rPr>
          <w:rFonts w:cstheme="minorHAnsi"/>
          <w:color w:val="000000"/>
        </w:rPr>
        <w:t xml:space="preserve"> </w:t>
      </w:r>
    </w:p>
    <w:p w:rsidR="00363C93" w:rsidRDefault="00363C93" w:rsidP="00F41A93">
      <w:pPr>
        <w:spacing w:after="60"/>
        <w:jc w:val="both"/>
        <w:rPr>
          <w:rFonts w:cstheme="minorHAnsi"/>
          <w:color w:val="000000"/>
        </w:rPr>
      </w:pPr>
    </w:p>
    <w:p w:rsidR="00F41A93" w:rsidRPr="000D4458" w:rsidRDefault="0005388A" w:rsidP="00DE2A25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Looking into the challenge of Banks to train up more </w:t>
      </w:r>
      <w:r w:rsidR="009B40FA">
        <w:rPr>
          <w:rFonts w:cstheme="minorHAnsi"/>
          <w:color w:val="000000"/>
        </w:rPr>
        <w:t>officials</w:t>
      </w:r>
      <w:r>
        <w:rPr>
          <w:rFonts w:cstheme="minorHAnsi"/>
          <w:color w:val="000000"/>
        </w:rPr>
        <w:t xml:space="preserve"> in the field of NPA Management, the Institute </w:t>
      </w:r>
      <w:r w:rsidR="0089434F">
        <w:rPr>
          <w:rFonts w:cstheme="minorHAnsi"/>
          <w:color w:val="000000"/>
        </w:rPr>
        <w:t>is</w:t>
      </w:r>
      <w:r>
        <w:rPr>
          <w:rFonts w:cstheme="minorHAnsi"/>
          <w:color w:val="000000"/>
        </w:rPr>
        <w:t xml:space="preserve"> organiz</w:t>
      </w:r>
      <w:r w:rsidR="0089434F">
        <w:rPr>
          <w:rFonts w:cstheme="minorHAnsi"/>
          <w:color w:val="000000"/>
        </w:rPr>
        <w:t>ing</w:t>
      </w:r>
      <w:r>
        <w:rPr>
          <w:rFonts w:cstheme="minorHAnsi"/>
          <w:color w:val="000000"/>
        </w:rPr>
        <w:t xml:space="preserve"> training programme</w:t>
      </w:r>
      <w:r w:rsidR="009B40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on Recovery Management </w:t>
      </w:r>
      <w:r w:rsidR="00821B18">
        <w:rPr>
          <w:rFonts w:cstheme="minorHAnsi"/>
          <w:color w:val="000000"/>
        </w:rPr>
        <w:t xml:space="preserve">regularly. </w:t>
      </w:r>
      <w:r w:rsidR="003722D1">
        <w:rPr>
          <w:rFonts w:cstheme="minorHAnsi"/>
          <w:color w:val="000000"/>
        </w:rPr>
        <w:t>All such</w:t>
      </w:r>
      <w:r w:rsidR="00821B18">
        <w:rPr>
          <w:rFonts w:cstheme="minorHAnsi"/>
          <w:color w:val="000000"/>
        </w:rPr>
        <w:t xml:space="preserve"> programme</w:t>
      </w:r>
      <w:r w:rsidR="003722D1">
        <w:rPr>
          <w:rFonts w:cstheme="minorHAnsi"/>
          <w:color w:val="000000"/>
        </w:rPr>
        <w:t>s were</w:t>
      </w:r>
      <w:r>
        <w:rPr>
          <w:rFonts w:cstheme="minorHAnsi"/>
          <w:color w:val="000000"/>
        </w:rPr>
        <w:t xml:space="preserve"> found to be </w:t>
      </w:r>
      <w:r w:rsidR="00821B18">
        <w:rPr>
          <w:rFonts w:cstheme="minorHAnsi"/>
          <w:color w:val="000000"/>
        </w:rPr>
        <w:t xml:space="preserve">quite </w:t>
      </w:r>
      <w:r>
        <w:rPr>
          <w:rFonts w:cstheme="minorHAnsi"/>
          <w:color w:val="000000"/>
        </w:rPr>
        <w:t xml:space="preserve">useful. </w:t>
      </w:r>
      <w:r w:rsidR="00417FD9">
        <w:rPr>
          <w:rFonts w:cstheme="minorHAnsi"/>
          <w:color w:val="000000"/>
        </w:rPr>
        <w:t>Accordingly</w:t>
      </w:r>
      <w:r>
        <w:rPr>
          <w:rFonts w:cstheme="minorHAnsi"/>
          <w:color w:val="000000"/>
        </w:rPr>
        <w:t xml:space="preserve">, the Institute </w:t>
      </w:r>
      <w:r w:rsidR="00821B18">
        <w:rPr>
          <w:rFonts w:cstheme="minorHAnsi"/>
          <w:color w:val="000000"/>
        </w:rPr>
        <w:t xml:space="preserve">is conducting its next Programme </w:t>
      </w:r>
      <w:r>
        <w:rPr>
          <w:rFonts w:cstheme="minorHAnsi"/>
          <w:color w:val="000000"/>
        </w:rPr>
        <w:t xml:space="preserve">on Recovery </w:t>
      </w:r>
      <w:r w:rsidR="00A62840">
        <w:rPr>
          <w:rFonts w:cstheme="minorHAnsi"/>
          <w:color w:val="000000"/>
        </w:rPr>
        <w:t>Management from</w:t>
      </w:r>
      <w:r>
        <w:rPr>
          <w:rFonts w:cstheme="minorHAnsi"/>
          <w:color w:val="000000"/>
        </w:rPr>
        <w:t xml:space="preserve"> </w:t>
      </w:r>
      <w:r w:rsidR="00DE2A25">
        <w:rPr>
          <w:rFonts w:cstheme="minorHAnsi"/>
          <w:color w:val="000000"/>
        </w:rPr>
        <w:t>6</w:t>
      </w:r>
      <w:r w:rsidR="00A5545C" w:rsidRPr="00A5545C">
        <w:rPr>
          <w:rFonts w:cstheme="minorHAnsi"/>
          <w:color w:val="000000"/>
          <w:vertAlign w:val="superscript"/>
        </w:rPr>
        <w:t>th</w:t>
      </w:r>
      <w:r w:rsidR="00A5545C">
        <w:rPr>
          <w:rFonts w:cstheme="minorHAnsi"/>
          <w:color w:val="000000"/>
        </w:rPr>
        <w:t xml:space="preserve"> to </w:t>
      </w:r>
      <w:r w:rsidR="00DE2A25">
        <w:rPr>
          <w:rFonts w:cstheme="minorHAnsi"/>
          <w:color w:val="000000"/>
        </w:rPr>
        <w:t>8</w:t>
      </w:r>
      <w:r w:rsidR="00A5545C" w:rsidRPr="00A5545C">
        <w:rPr>
          <w:rFonts w:cstheme="minorHAnsi"/>
          <w:color w:val="000000"/>
          <w:vertAlign w:val="superscript"/>
        </w:rPr>
        <w:t>th</w:t>
      </w:r>
      <w:r w:rsidR="00A5545C">
        <w:rPr>
          <w:rFonts w:cstheme="minorHAnsi"/>
          <w:color w:val="000000"/>
        </w:rPr>
        <w:t xml:space="preserve"> </w:t>
      </w:r>
      <w:r w:rsidR="00DE2A25">
        <w:rPr>
          <w:rFonts w:cstheme="minorHAnsi"/>
          <w:color w:val="000000"/>
        </w:rPr>
        <w:t>March</w:t>
      </w:r>
      <w:r w:rsidR="00A5545C">
        <w:rPr>
          <w:rFonts w:cstheme="minorHAnsi"/>
          <w:color w:val="000000"/>
        </w:rPr>
        <w:t xml:space="preserve"> 2017</w:t>
      </w:r>
      <w:r>
        <w:rPr>
          <w:rFonts w:cstheme="minorHAnsi"/>
          <w:color w:val="000000"/>
        </w:rPr>
        <w:t xml:space="preserve"> (3 days)</w:t>
      </w:r>
      <w:r w:rsidR="009B40FA">
        <w:rPr>
          <w:rFonts w:cstheme="minorHAnsi"/>
          <w:color w:val="000000"/>
        </w:rPr>
        <w:t xml:space="preserve"> at </w:t>
      </w:r>
      <w:r w:rsidR="00DE2A25">
        <w:rPr>
          <w:rFonts w:cstheme="minorHAnsi"/>
          <w:color w:val="000000"/>
        </w:rPr>
        <w:t>New Delhi</w:t>
      </w:r>
      <w:r w:rsidR="002D6777">
        <w:rPr>
          <w:rFonts w:cstheme="minorHAnsi"/>
          <w:color w:val="000000"/>
        </w:rPr>
        <w:t xml:space="preserve">. </w:t>
      </w:r>
      <w:r w:rsidR="00B00AB5" w:rsidRPr="000D4458">
        <w:rPr>
          <w:rFonts w:cstheme="minorHAnsi"/>
          <w:color w:val="000000"/>
        </w:rPr>
        <w:t xml:space="preserve"> </w:t>
      </w:r>
      <w:r w:rsidR="00780B1A" w:rsidRPr="000D4458">
        <w:rPr>
          <w:rFonts w:cstheme="minorHAnsi"/>
          <w:color w:val="000000"/>
        </w:rPr>
        <w:t xml:space="preserve"> </w:t>
      </w:r>
    </w:p>
    <w:p w:rsidR="00F41A93" w:rsidRPr="000D4458" w:rsidRDefault="00F41A93" w:rsidP="00F41A93">
      <w:pPr>
        <w:pStyle w:val="Heading6"/>
        <w:tabs>
          <w:tab w:val="clear" w:pos="1152"/>
        </w:tabs>
        <w:ind w:left="0" w:firstLine="0"/>
        <w:jc w:val="both"/>
        <w:rPr>
          <w:rFonts w:asciiTheme="minorHAnsi" w:hAnsiTheme="minorHAnsi" w:cstheme="minorHAnsi"/>
        </w:rPr>
      </w:pPr>
      <w:r w:rsidRPr="000D4458">
        <w:rPr>
          <w:rFonts w:asciiTheme="minorHAnsi" w:hAnsiTheme="minorHAnsi" w:cstheme="minorHAnsi"/>
        </w:rPr>
        <w:t>OBJECTIVES</w:t>
      </w:r>
    </w:p>
    <w:p w:rsidR="00F41A93" w:rsidRPr="000D4458" w:rsidRDefault="00D91768" w:rsidP="00F41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D4458">
        <w:rPr>
          <w:rFonts w:asciiTheme="minorHAnsi" w:hAnsiTheme="minorHAnsi" w:cstheme="minorHAnsi"/>
          <w:bCs/>
        </w:rPr>
        <w:t xml:space="preserve">To </w:t>
      </w:r>
      <w:r w:rsidR="001F2B48" w:rsidRPr="000D4458">
        <w:rPr>
          <w:rFonts w:asciiTheme="minorHAnsi" w:hAnsiTheme="minorHAnsi" w:cstheme="minorHAnsi"/>
          <w:bCs/>
        </w:rPr>
        <w:t>improve</w:t>
      </w:r>
      <w:r w:rsidRPr="000D4458">
        <w:rPr>
          <w:rFonts w:asciiTheme="minorHAnsi" w:hAnsiTheme="minorHAnsi" w:cstheme="minorHAnsi"/>
          <w:bCs/>
        </w:rPr>
        <w:t xml:space="preserve"> </w:t>
      </w:r>
      <w:r w:rsidR="00F41A93" w:rsidRPr="000D4458">
        <w:rPr>
          <w:rFonts w:asciiTheme="minorHAnsi" w:hAnsiTheme="minorHAnsi" w:cstheme="minorHAnsi"/>
          <w:bCs/>
        </w:rPr>
        <w:t xml:space="preserve">knowledge and skill in </w:t>
      </w:r>
      <w:r w:rsidR="00D237B2" w:rsidRPr="000D4458">
        <w:rPr>
          <w:rFonts w:asciiTheme="minorHAnsi" w:hAnsiTheme="minorHAnsi" w:cstheme="minorHAnsi"/>
          <w:bCs/>
        </w:rPr>
        <w:t>handling NPA Management function at Branches</w:t>
      </w:r>
      <w:r w:rsidR="00324474" w:rsidRPr="000D4458">
        <w:rPr>
          <w:rFonts w:asciiTheme="minorHAnsi" w:hAnsiTheme="minorHAnsi" w:cstheme="minorHAnsi"/>
          <w:bCs/>
        </w:rPr>
        <w:t>,</w:t>
      </w:r>
      <w:r w:rsidR="00D237B2" w:rsidRPr="000D4458">
        <w:rPr>
          <w:rFonts w:asciiTheme="minorHAnsi" w:hAnsiTheme="minorHAnsi" w:cstheme="minorHAnsi"/>
          <w:bCs/>
        </w:rPr>
        <w:t xml:space="preserve"> </w:t>
      </w:r>
      <w:r w:rsidR="00821B18">
        <w:rPr>
          <w:rFonts w:asciiTheme="minorHAnsi" w:hAnsiTheme="minorHAnsi" w:cstheme="minorHAnsi"/>
          <w:bCs/>
        </w:rPr>
        <w:t>administrative</w:t>
      </w:r>
      <w:r w:rsidR="00D237B2" w:rsidRPr="000D4458">
        <w:rPr>
          <w:rFonts w:asciiTheme="minorHAnsi" w:hAnsiTheme="minorHAnsi" w:cstheme="minorHAnsi"/>
          <w:bCs/>
        </w:rPr>
        <w:t xml:space="preserve"> offices</w:t>
      </w:r>
      <w:r w:rsidR="00324474" w:rsidRPr="000D4458">
        <w:rPr>
          <w:rFonts w:asciiTheme="minorHAnsi" w:hAnsiTheme="minorHAnsi" w:cstheme="minorHAnsi"/>
          <w:bCs/>
        </w:rPr>
        <w:t xml:space="preserve"> and at </w:t>
      </w:r>
      <w:r w:rsidR="00BF79D2" w:rsidRPr="000D4458">
        <w:rPr>
          <w:rFonts w:asciiTheme="minorHAnsi" w:hAnsiTheme="minorHAnsi" w:cstheme="minorHAnsi"/>
          <w:bCs/>
        </w:rPr>
        <w:t>corporate</w:t>
      </w:r>
      <w:r w:rsidR="00324474" w:rsidRPr="000D4458">
        <w:rPr>
          <w:rFonts w:asciiTheme="minorHAnsi" w:hAnsiTheme="minorHAnsi" w:cstheme="minorHAnsi"/>
          <w:bCs/>
        </w:rPr>
        <w:t xml:space="preserve"> office</w:t>
      </w:r>
      <w:r w:rsidRPr="000D4458">
        <w:rPr>
          <w:rFonts w:asciiTheme="minorHAnsi" w:hAnsiTheme="minorHAnsi" w:cstheme="minorHAnsi"/>
          <w:bCs/>
        </w:rPr>
        <w:t>.</w:t>
      </w:r>
    </w:p>
    <w:p w:rsidR="00780B1A" w:rsidRPr="000D4458" w:rsidRDefault="00F41A93" w:rsidP="00780B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D4458">
        <w:rPr>
          <w:rFonts w:asciiTheme="minorHAnsi" w:hAnsiTheme="minorHAnsi" w:cstheme="minorHAnsi"/>
          <w:bCs/>
        </w:rPr>
        <w:t xml:space="preserve">To have comprehensive understanding covering the entire gamut </w:t>
      </w:r>
      <w:r w:rsidR="00D91768" w:rsidRPr="000D4458">
        <w:rPr>
          <w:rFonts w:asciiTheme="minorHAnsi" w:hAnsiTheme="minorHAnsi" w:cstheme="minorHAnsi"/>
          <w:bCs/>
        </w:rPr>
        <w:t xml:space="preserve">of </w:t>
      </w:r>
      <w:r w:rsidR="00780B1A" w:rsidRPr="000D4458">
        <w:rPr>
          <w:rFonts w:asciiTheme="minorHAnsi" w:hAnsiTheme="minorHAnsi" w:cstheme="minorHAnsi"/>
          <w:bCs/>
        </w:rPr>
        <w:t>regulatory</w:t>
      </w:r>
      <w:r w:rsidR="00630BB9" w:rsidRPr="000D4458">
        <w:rPr>
          <w:rFonts w:asciiTheme="minorHAnsi" w:hAnsiTheme="minorHAnsi" w:cstheme="minorHAnsi"/>
          <w:bCs/>
        </w:rPr>
        <w:t xml:space="preserve"> norms</w:t>
      </w:r>
      <w:r w:rsidR="00324474" w:rsidRPr="000D4458">
        <w:rPr>
          <w:rFonts w:asciiTheme="minorHAnsi" w:hAnsiTheme="minorHAnsi" w:cstheme="minorHAnsi"/>
          <w:bCs/>
        </w:rPr>
        <w:t xml:space="preserve"> and</w:t>
      </w:r>
      <w:r w:rsidR="00630BB9" w:rsidRPr="000D4458">
        <w:rPr>
          <w:rFonts w:asciiTheme="minorHAnsi" w:hAnsiTheme="minorHAnsi" w:cstheme="minorHAnsi"/>
          <w:bCs/>
        </w:rPr>
        <w:t xml:space="preserve"> legal framework </w:t>
      </w:r>
    </w:p>
    <w:p w:rsidR="00F41A93" w:rsidRPr="000D4458" w:rsidRDefault="00F41A93" w:rsidP="00F41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D4458">
        <w:rPr>
          <w:rFonts w:asciiTheme="minorHAnsi" w:hAnsiTheme="minorHAnsi" w:cstheme="minorHAnsi"/>
          <w:bCs/>
        </w:rPr>
        <w:t xml:space="preserve">To develop </w:t>
      </w:r>
      <w:r w:rsidR="00630BB9" w:rsidRPr="000D4458">
        <w:rPr>
          <w:rFonts w:asciiTheme="minorHAnsi" w:hAnsiTheme="minorHAnsi" w:cstheme="minorHAnsi"/>
          <w:bCs/>
        </w:rPr>
        <w:t>expertise in handling complex cases</w:t>
      </w:r>
      <w:r w:rsidRPr="000D4458">
        <w:rPr>
          <w:rFonts w:asciiTheme="minorHAnsi" w:hAnsiTheme="minorHAnsi" w:cstheme="minorHAnsi"/>
          <w:bCs/>
        </w:rPr>
        <w:t>.</w:t>
      </w:r>
    </w:p>
    <w:p w:rsidR="003972A5" w:rsidRPr="000D4458" w:rsidRDefault="003972A5" w:rsidP="00F41A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D4458">
        <w:rPr>
          <w:rFonts w:asciiTheme="minorHAnsi" w:hAnsiTheme="minorHAnsi" w:cstheme="minorHAnsi"/>
          <w:bCs/>
        </w:rPr>
        <w:t>To improve overall recovery culture in the organization</w:t>
      </w:r>
    </w:p>
    <w:p w:rsidR="00F41A93" w:rsidRPr="000D4458" w:rsidRDefault="00F41A93" w:rsidP="00F41A93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:rsidR="00F41A93" w:rsidRPr="000D4458" w:rsidRDefault="00F41A93" w:rsidP="00F41A93">
      <w:pPr>
        <w:ind w:left="58"/>
        <w:jc w:val="both"/>
        <w:rPr>
          <w:rFonts w:cstheme="minorHAnsi"/>
          <w:b/>
        </w:rPr>
      </w:pPr>
      <w:r w:rsidRPr="000D4458">
        <w:rPr>
          <w:rFonts w:cstheme="minorHAnsi"/>
          <w:b/>
        </w:rPr>
        <w:t>CONTENT OVERVIEW</w:t>
      </w:r>
    </w:p>
    <w:p w:rsidR="00712FEB" w:rsidRPr="000D4458" w:rsidRDefault="00712FEB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D4458">
        <w:rPr>
          <w:rFonts w:asciiTheme="minorHAnsi" w:hAnsiTheme="minorHAnsi" w:cstheme="minorHAnsi"/>
        </w:rPr>
        <w:t>RBI Guidelines on Income Recognition</w:t>
      </w:r>
      <w:r w:rsidR="00EC6253" w:rsidRPr="000D4458">
        <w:rPr>
          <w:rFonts w:asciiTheme="minorHAnsi" w:hAnsiTheme="minorHAnsi" w:cstheme="minorHAnsi"/>
        </w:rPr>
        <w:t>,</w:t>
      </w:r>
      <w:r w:rsidRPr="000D4458">
        <w:rPr>
          <w:rFonts w:asciiTheme="minorHAnsi" w:hAnsiTheme="minorHAnsi" w:cstheme="minorHAnsi"/>
        </w:rPr>
        <w:t xml:space="preserve"> Asset Classification</w:t>
      </w:r>
      <w:r w:rsidR="00EC6253" w:rsidRPr="000D4458">
        <w:rPr>
          <w:rFonts w:asciiTheme="minorHAnsi" w:hAnsiTheme="minorHAnsi" w:cstheme="minorHAnsi"/>
        </w:rPr>
        <w:t>, SMA</w:t>
      </w:r>
      <w:r w:rsidR="00440E5F">
        <w:rPr>
          <w:rFonts w:asciiTheme="minorHAnsi" w:hAnsiTheme="minorHAnsi" w:cstheme="minorHAnsi"/>
        </w:rPr>
        <w:t>,</w:t>
      </w:r>
      <w:r w:rsidR="00EC6253" w:rsidRPr="000D4458">
        <w:rPr>
          <w:rFonts w:asciiTheme="minorHAnsi" w:hAnsiTheme="minorHAnsi" w:cstheme="minorHAnsi"/>
        </w:rPr>
        <w:t xml:space="preserve"> i</w:t>
      </w:r>
      <w:r w:rsidRPr="000D4458">
        <w:rPr>
          <w:rFonts w:asciiTheme="minorHAnsi" w:hAnsiTheme="minorHAnsi" w:cstheme="minorHAnsi"/>
        </w:rPr>
        <w:t>mpact of NPA</w:t>
      </w:r>
      <w:r w:rsidR="00EC6253" w:rsidRPr="000D4458">
        <w:rPr>
          <w:rFonts w:asciiTheme="minorHAnsi" w:hAnsiTheme="minorHAnsi" w:cstheme="minorHAnsi"/>
        </w:rPr>
        <w:t xml:space="preserve"> </w:t>
      </w:r>
      <w:r w:rsidRPr="000D4458">
        <w:rPr>
          <w:rFonts w:asciiTheme="minorHAnsi" w:hAnsiTheme="minorHAnsi" w:cstheme="minorHAnsi"/>
        </w:rPr>
        <w:t xml:space="preserve"> on profitability</w:t>
      </w:r>
    </w:p>
    <w:p w:rsidR="00BA179B" w:rsidRPr="000D4458" w:rsidRDefault="00440E5F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NPA - c</w:t>
      </w:r>
      <w:r w:rsidR="00712FEB" w:rsidRPr="000D4458">
        <w:rPr>
          <w:rFonts w:asciiTheme="minorHAnsi" w:hAnsiTheme="minorHAnsi" w:cstheme="minorHAnsi"/>
        </w:rPr>
        <w:t>auses, symptom</w:t>
      </w:r>
      <w:r>
        <w:rPr>
          <w:rFonts w:asciiTheme="minorHAnsi" w:hAnsiTheme="minorHAnsi" w:cstheme="minorHAnsi"/>
        </w:rPr>
        <w:t>s  and</w:t>
      </w:r>
      <w:r w:rsidR="00712FEB" w:rsidRPr="000D4458">
        <w:rPr>
          <w:rFonts w:asciiTheme="minorHAnsi" w:hAnsiTheme="minorHAnsi" w:cstheme="minorHAnsi"/>
        </w:rPr>
        <w:t xml:space="preserve"> monitoring</w:t>
      </w:r>
    </w:p>
    <w:p w:rsidR="00712FEB" w:rsidRPr="000D4458" w:rsidRDefault="00BA179B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D4458">
        <w:rPr>
          <w:rFonts w:asciiTheme="minorHAnsi" w:hAnsiTheme="minorHAnsi" w:cstheme="minorHAnsi"/>
        </w:rPr>
        <w:t xml:space="preserve">Strategies for </w:t>
      </w:r>
      <w:r w:rsidR="00440E5F">
        <w:rPr>
          <w:rFonts w:asciiTheme="minorHAnsi" w:hAnsiTheme="minorHAnsi" w:cstheme="minorHAnsi"/>
        </w:rPr>
        <w:t xml:space="preserve">handling </w:t>
      </w:r>
      <w:r w:rsidRPr="000D4458">
        <w:rPr>
          <w:rFonts w:asciiTheme="minorHAnsi" w:hAnsiTheme="minorHAnsi" w:cstheme="minorHAnsi"/>
        </w:rPr>
        <w:t xml:space="preserve">soft </w:t>
      </w:r>
      <w:r w:rsidR="00440E5F">
        <w:rPr>
          <w:rFonts w:asciiTheme="minorHAnsi" w:hAnsiTheme="minorHAnsi" w:cstheme="minorHAnsi"/>
        </w:rPr>
        <w:t>and</w:t>
      </w:r>
      <w:r w:rsidRPr="000D4458">
        <w:rPr>
          <w:rFonts w:asciiTheme="minorHAnsi" w:hAnsiTheme="minorHAnsi" w:cstheme="minorHAnsi"/>
        </w:rPr>
        <w:t xml:space="preserve"> hard </w:t>
      </w:r>
      <w:r w:rsidR="00440E5F">
        <w:rPr>
          <w:rFonts w:asciiTheme="minorHAnsi" w:hAnsiTheme="minorHAnsi" w:cstheme="minorHAnsi"/>
        </w:rPr>
        <w:t>core</w:t>
      </w:r>
      <w:r w:rsidRPr="000D4458">
        <w:rPr>
          <w:rFonts w:asciiTheme="minorHAnsi" w:hAnsiTheme="minorHAnsi" w:cstheme="minorHAnsi"/>
        </w:rPr>
        <w:t xml:space="preserve"> </w:t>
      </w:r>
      <w:r w:rsidR="00440E5F">
        <w:rPr>
          <w:rFonts w:asciiTheme="minorHAnsi" w:hAnsiTheme="minorHAnsi" w:cstheme="minorHAnsi"/>
        </w:rPr>
        <w:t xml:space="preserve">NPA </w:t>
      </w:r>
      <w:r w:rsidRPr="000D4458">
        <w:rPr>
          <w:rFonts w:asciiTheme="minorHAnsi" w:hAnsiTheme="minorHAnsi" w:cstheme="minorHAnsi"/>
        </w:rPr>
        <w:t>accounts</w:t>
      </w:r>
      <w:r w:rsidR="00712FEB" w:rsidRPr="000D4458">
        <w:rPr>
          <w:rFonts w:asciiTheme="minorHAnsi" w:hAnsiTheme="minorHAnsi" w:cstheme="minorHAnsi"/>
        </w:rPr>
        <w:t xml:space="preserve"> </w:t>
      </w:r>
    </w:p>
    <w:p w:rsidR="00363C93" w:rsidRDefault="00B86C8E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D6777">
        <w:rPr>
          <w:rFonts w:asciiTheme="minorHAnsi" w:hAnsiTheme="minorHAnsi" w:cstheme="minorHAnsi"/>
        </w:rPr>
        <w:t xml:space="preserve">Legal measures , SARFAESI </w:t>
      </w:r>
      <w:r w:rsidR="002D6777" w:rsidRPr="002D6777">
        <w:rPr>
          <w:rFonts w:asciiTheme="minorHAnsi" w:hAnsiTheme="minorHAnsi" w:cstheme="minorHAnsi"/>
        </w:rPr>
        <w:t>- critical issues</w:t>
      </w:r>
      <w:r w:rsidR="002D6777">
        <w:rPr>
          <w:rFonts w:asciiTheme="minorHAnsi" w:hAnsiTheme="minorHAnsi" w:cstheme="minorHAnsi"/>
        </w:rPr>
        <w:t xml:space="preserve"> </w:t>
      </w:r>
      <w:r w:rsidR="006B2AB9" w:rsidRPr="002D6777">
        <w:rPr>
          <w:rFonts w:asciiTheme="minorHAnsi" w:hAnsiTheme="minorHAnsi" w:cstheme="minorHAnsi"/>
        </w:rPr>
        <w:t xml:space="preserve"> </w:t>
      </w:r>
    </w:p>
    <w:p w:rsidR="00AB2416" w:rsidRPr="00AB2416" w:rsidRDefault="00BE0FE8" w:rsidP="00AB241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D6777">
        <w:rPr>
          <w:rFonts w:asciiTheme="minorHAnsi" w:hAnsiTheme="minorHAnsi" w:cstheme="minorHAnsi"/>
        </w:rPr>
        <w:lastRenderedPageBreak/>
        <w:t>Recovery through DRT, discussion on various issues</w:t>
      </w:r>
    </w:p>
    <w:p w:rsidR="00821B18" w:rsidRPr="002D6777" w:rsidRDefault="00AB2416" w:rsidP="00AB241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Insolvency and </w:t>
      </w:r>
      <w:r w:rsidR="00821B18">
        <w:rPr>
          <w:rFonts w:asciiTheme="minorHAnsi" w:hAnsiTheme="minorHAnsi" w:cstheme="minorHAnsi"/>
        </w:rPr>
        <w:t xml:space="preserve">Bankruptcy </w:t>
      </w:r>
      <w:r>
        <w:rPr>
          <w:rFonts w:asciiTheme="minorHAnsi" w:hAnsiTheme="minorHAnsi" w:cstheme="minorHAnsi"/>
        </w:rPr>
        <w:t>Code 2015</w:t>
      </w:r>
    </w:p>
    <w:p w:rsidR="009B786A" w:rsidRPr="006B2AB9" w:rsidRDefault="009B786A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B2AB9">
        <w:rPr>
          <w:rFonts w:asciiTheme="minorHAnsi" w:hAnsiTheme="minorHAnsi" w:cstheme="minorHAnsi"/>
        </w:rPr>
        <w:t xml:space="preserve"> OTS</w:t>
      </w:r>
      <w:r w:rsidR="00BF79D2">
        <w:rPr>
          <w:rFonts w:asciiTheme="minorHAnsi" w:hAnsiTheme="minorHAnsi" w:cstheme="minorHAnsi"/>
        </w:rPr>
        <w:t>/</w:t>
      </w:r>
      <w:r w:rsidR="00A5545C">
        <w:rPr>
          <w:rFonts w:asciiTheme="minorHAnsi" w:hAnsiTheme="minorHAnsi" w:cstheme="minorHAnsi"/>
        </w:rPr>
        <w:t xml:space="preserve"> </w:t>
      </w:r>
      <w:r w:rsidR="00BF79D2">
        <w:rPr>
          <w:rFonts w:asciiTheme="minorHAnsi" w:hAnsiTheme="minorHAnsi" w:cstheme="minorHAnsi"/>
        </w:rPr>
        <w:t>Lok Adalat</w:t>
      </w:r>
      <w:r w:rsidR="00417FD9">
        <w:rPr>
          <w:rFonts w:asciiTheme="minorHAnsi" w:hAnsiTheme="minorHAnsi" w:cstheme="minorHAnsi"/>
        </w:rPr>
        <w:t>, Negotiation Skills</w:t>
      </w:r>
      <w:r w:rsidR="00751A8D">
        <w:rPr>
          <w:rFonts w:asciiTheme="minorHAnsi" w:hAnsiTheme="minorHAnsi" w:cstheme="minorHAnsi"/>
        </w:rPr>
        <w:t xml:space="preserve"> Development</w:t>
      </w:r>
    </w:p>
    <w:p w:rsidR="00EC6253" w:rsidRPr="000D4458" w:rsidRDefault="00EC6253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D4458">
        <w:rPr>
          <w:rFonts w:asciiTheme="minorHAnsi" w:hAnsiTheme="minorHAnsi" w:cstheme="minorHAnsi"/>
        </w:rPr>
        <w:t>Sale of NPA</w:t>
      </w:r>
      <w:r w:rsidR="006B2AB9">
        <w:rPr>
          <w:rFonts w:asciiTheme="minorHAnsi" w:hAnsiTheme="minorHAnsi" w:cstheme="minorHAnsi"/>
        </w:rPr>
        <w:t>s</w:t>
      </w:r>
      <w:r w:rsidRPr="000D4458">
        <w:rPr>
          <w:rFonts w:asciiTheme="minorHAnsi" w:hAnsiTheme="minorHAnsi" w:cstheme="minorHAnsi"/>
        </w:rPr>
        <w:t xml:space="preserve"> to ARC</w:t>
      </w:r>
      <w:r w:rsidR="00A5545C">
        <w:rPr>
          <w:rFonts w:asciiTheme="minorHAnsi" w:hAnsiTheme="minorHAnsi" w:cstheme="minorHAnsi"/>
        </w:rPr>
        <w:t>, critical issues</w:t>
      </w:r>
    </w:p>
    <w:p w:rsidR="009B786A" w:rsidRPr="000D4458" w:rsidRDefault="009B786A" w:rsidP="00712FE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D4458">
        <w:rPr>
          <w:rFonts w:asciiTheme="minorHAnsi" w:hAnsiTheme="minorHAnsi" w:cstheme="minorHAnsi"/>
        </w:rPr>
        <w:t>Supervision</w:t>
      </w:r>
      <w:r w:rsidR="00EC6253" w:rsidRPr="000D4458">
        <w:rPr>
          <w:rFonts w:asciiTheme="minorHAnsi" w:hAnsiTheme="minorHAnsi" w:cstheme="minorHAnsi"/>
        </w:rPr>
        <w:t>,</w:t>
      </w:r>
      <w:r w:rsidRPr="000D4458">
        <w:rPr>
          <w:rFonts w:asciiTheme="minorHAnsi" w:hAnsiTheme="minorHAnsi" w:cstheme="minorHAnsi"/>
        </w:rPr>
        <w:t xml:space="preserve"> follow-up</w:t>
      </w:r>
      <w:r w:rsidR="00EC6253" w:rsidRPr="000D4458">
        <w:rPr>
          <w:rFonts w:asciiTheme="minorHAnsi" w:hAnsiTheme="minorHAnsi" w:cstheme="minorHAnsi"/>
        </w:rPr>
        <w:t>, dealing with recovery agents</w:t>
      </w:r>
      <w:r w:rsidR="00BE0FE8" w:rsidRPr="000D4458">
        <w:rPr>
          <w:rFonts w:asciiTheme="minorHAnsi" w:hAnsiTheme="minorHAnsi" w:cstheme="minorHAnsi"/>
        </w:rPr>
        <w:t>, lawyers</w:t>
      </w:r>
      <w:r w:rsidR="006B2AB9">
        <w:rPr>
          <w:rFonts w:asciiTheme="minorHAnsi" w:hAnsiTheme="minorHAnsi" w:cstheme="minorHAnsi"/>
        </w:rPr>
        <w:t>,</w:t>
      </w:r>
      <w:r w:rsidR="002F7417">
        <w:rPr>
          <w:rFonts w:asciiTheme="minorHAnsi" w:hAnsiTheme="minorHAnsi" w:cstheme="minorHAnsi"/>
        </w:rPr>
        <w:t xml:space="preserve"> </w:t>
      </w:r>
      <w:r w:rsidR="00A5545C">
        <w:rPr>
          <w:rFonts w:asciiTheme="minorHAnsi" w:hAnsiTheme="minorHAnsi" w:cstheme="minorHAnsi"/>
        </w:rPr>
        <w:t>valuers</w:t>
      </w:r>
      <w:r w:rsidR="006B2AB9">
        <w:rPr>
          <w:rFonts w:asciiTheme="minorHAnsi" w:hAnsiTheme="minorHAnsi" w:cstheme="minorHAnsi"/>
        </w:rPr>
        <w:t xml:space="preserve"> etc.</w:t>
      </w:r>
    </w:p>
    <w:p w:rsidR="008F757B" w:rsidRDefault="008F757B" w:rsidP="00B478A9">
      <w:pPr>
        <w:rPr>
          <w:rFonts w:cstheme="minorHAnsi"/>
          <w:b/>
          <w:bCs/>
        </w:rPr>
      </w:pPr>
    </w:p>
    <w:p w:rsidR="00B478A9" w:rsidRPr="000D4458" w:rsidRDefault="001558CD" w:rsidP="00B478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M</w:t>
      </w:r>
      <w:r w:rsidR="00B478A9" w:rsidRPr="000D4458">
        <w:rPr>
          <w:rFonts w:cstheme="minorHAnsi"/>
          <w:b/>
          <w:bCs/>
        </w:rPr>
        <w:t>ETHODOLOGY</w:t>
      </w:r>
    </w:p>
    <w:p w:rsidR="00B478A9" w:rsidRPr="000D4458" w:rsidRDefault="00A975A7" w:rsidP="00A059E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D4458">
        <w:rPr>
          <w:rFonts w:cstheme="minorHAnsi"/>
          <w:sz w:val="24"/>
          <w:szCs w:val="24"/>
          <w:lang w:val="en-IN"/>
        </w:rPr>
        <w:t xml:space="preserve">The programme will be highly interactive based on lecture </w:t>
      </w:r>
      <w:r w:rsidR="004B0F1D" w:rsidRPr="000D4458">
        <w:rPr>
          <w:rFonts w:cstheme="minorHAnsi"/>
          <w:sz w:val="24"/>
          <w:szCs w:val="24"/>
          <w:lang w:val="en-IN"/>
        </w:rPr>
        <w:t xml:space="preserve">by </w:t>
      </w:r>
      <w:r w:rsidR="006B2AB9">
        <w:rPr>
          <w:rFonts w:cstheme="minorHAnsi"/>
          <w:sz w:val="24"/>
          <w:szCs w:val="24"/>
          <w:lang w:val="en-IN"/>
        </w:rPr>
        <w:t xml:space="preserve">in house </w:t>
      </w:r>
      <w:r w:rsidR="002D6777">
        <w:rPr>
          <w:rFonts w:cstheme="minorHAnsi"/>
          <w:sz w:val="24"/>
          <w:szCs w:val="24"/>
          <w:lang w:val="en-IN"/>
        </w:rPr>
        <w:t xml:space="preserve">training </w:t>
      </w:r>
      <w:r w:rsidR="006B2AB9">
        <w:rPr>
          <w:rFonts w:cstheme="minorHAnsi"/>
          <w:sz w:val="24"/>
          <w:szCs w:val="24"/>
          <w:lang w:val="en-IN"/>
        </w:rPr>
        <w:t xml:space="preserve">faculty </w:t>
      </w:r>
      <w:r w:rsidR="002D6777">
        <w:rPr>
          <w:rFonts w:cstheme="minorHAnsi"/>
          <w:sz w:val="24"/>
          <w:szCs w:val="24"/>
          <w:lang w:val="en-IN"/>
        </w:rPr>
        <w:t xml:space="preserve">and guest speakers </w:t>
      </w:r>
      <w:r w:rsidR="00363C93">
        <w:rPr>
          <w:rFonts w:cstheme="minorHAnsi"/>
          <w:sz w:val="24"/>
          <w:szCs w:val="24"/>
          <w:lang w:val="en-IN"/>
        </w:rPr>
        <w:t>from industry</w:t>
      </w:r>
      <w:r w:rsidRPr="000D4458">
        <w:rPr>
          <w:rFonts w:cstheme="minorHAnsi"/>
          <w:sz w:val="24"/>
          <w:szCs w:val="24"/>
          <w:lang w:val="en-IN"/>
        </w:rPr>
        <w:t>, case stud</w:t>
      </w:r>
      <w:r w:rsidR="001C4AC5" w:rsidRPr="000D4458">
        <w:rPr>
          <w:rFonts w:cstheme="minorHAnsi"/>
          <w:sz w:val="24"/>
          <w:szCs w:val="24"/>
          <w:lang w:val="en-IN"/>
        </w:rPr>
        <w:t>ies, group</w:t>
      </w:r>
      <w:r w:rsidRPr="000D4458">
        <w:rPr>
          <w:rFonts w:cstheme="minorHAnsi"/>
          <w:sz w:val="24"/>
          <w:szCs w:val="24"/>
          <w:lang w:val="en-IN"/>
        </w:rPr>
        <w:t xml:space="preserve"> discussion, experience sharing etc.</w:t>
      </w:r>
    </w:p>
    <w:p w:rsidR="00BF79D2" w:rsidRDefault="00BF79D2" w:rsidP="004B0F1D">
      <w:pPr>
        <w:pStyle w:val="ListBullet2"/>
        <w:rPr>
          <w:rFonts w:asciiTheme="minorHAnsi" w:hAnsiTheme="minorHAnsi" w:cstheme="minorHAnsi"/>
        </w:rPr>
      </w:pPr>
    </w:p>
    <w:p w:rsidR="00B478A9" w:rsidRPr="000D4458" w:rsidRDefault="00B478A9" w:rsidP="004B0F1D">
      <w:pPr>
        <w:pStyle w:val="ListBullet2"/>
        <w:rPr>
          <w:rFonts w:asciiTheme="minorHAnsi" w:hAnsiTheme="minorHAnsi" w:cstheme="minorHAnsi"/>
        </w:rPr>
      </w:pPr>
      <w:r w:rsidRPr="000D4458">
        <w:rPr>
          <w:rFonts w:asciiTheme="minorHAnsi" w:hAnsiTheme="minorHAnsi" w:cstheme="minorHAnsi"/>
        </w:rPr>
        <w:t>TARGET GROUP</w:t>
      </w:r>
    </w:p>
    <w:p w:rsidR="003123C7" w:rsidRPr="000D4458" w:rsidRDefault="003123C7" w:rsidP="004B0F1D">
      <w:pPr>
        <w:pStyle w:val="ListBullet2"/>
        <w:rPr>
          <w:rFonts w:asciiTheme="minorHAnsi" w:hAnsiTheme="minorHAnsi" w:cstheme="minorHAnsi"/>
        </w:rPr>
      </w:pPr>
    </w:p>
    <w:p w:rsidR="00B478A9" w:rsidRPr="00C26E6F" w:rsidRDefault="003123C7" w:rsidP="004B0F1D">
      <w:pPr>
        <w:pStyle w:val="ListBullet2"/>
        <w:rPr>
          <w:rFonts w:asciiTheme="minorHAnsi" w:hAnsiTheme="minorHAnsi" w:cstheme="minorHAnsi"/>
          <w:b w:val="0"/>
          <w:sz w:val="22"/>
          <w:szCs w:val="22"/>
        </w:rPr>
      </w:pP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Branch Heads </w:t>
      </w:r>
      <w:r w:rsidR="005E5C1B">
        <w:rPr>
          <w:rFonts w:asciiTheme="minorHAnsi" w:hAnsiTheme="minorHAnsi" w:cstheme="minorHAnsi"/>
          <w:b w:val="0"/>
          <w:sz w:val="22"/>
          <w:szCs w:val="22"/>
        </w:rPr>
        <w:t xml:space="preserve">and dealing officials </w:t>
      </w: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of high NPA Branches, </w:t>
      </w:r>
      <w:r w:rsidR="00324474" w:rsidRPr="00C26E6F">
        <w:rPr>
          <w:rFonts w:asciiTheme="minorHAnsi" w:hAnsiTheme="minorHAnsi" w:cstheme="minorHAnsi"/>
          <w:b w:val="0"/>
          <w:sz w:val="22"/>
          <w:szCs w:val="22"/>
        </w:rPr>
        <w:t xml:space="preserve">Stressed </w:t>
      </w: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Asset Recovery Branches, </w:t>
      </w:r>
      <w:r w:rsidR="00BF79D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F792F">
        <w:rPr>
          <w:rFonts w:asciiTheme="minorHAnsi" w:hAnsiTheme="minorHAnsi" w:cstheme="minorHAnsi"/>
          <w:b w:val="0"/>
          <w:sz w:val="22"/>
          <w:szCs w:val="22"/>
        </w:rPr>
        <w:t xml:space="preserve">Officials </w:t>
      </w:r>
      <w:r w:rsidR="00FF792F" w:rsidRPr="00C26E6F">
        <w:rPr>
          <w:rFonts w:asciiTheme="minorHAnsi" w:hAnsiTheme="minorHAnsi" w:cstheme="minorHAnsi"/>
          <w:b w:val="0"/>
          <w:sz w:val="22"/>
          <w:szCs w:val="22"/>
        </w:rPr>
        <w:t>of</w:t>
      </w: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A246D" w:rsidRPr="00C26E6F">
        <w:rPr>
          <w:rFonts w:asciiTheme="minorHAnsi" w:hAnsiTheme="minorHAnsi" w:cstheme="minorHAnsi"/>
          <w:b w:val="0"/>
          <w:sz w:val="22"/>
          <w:szCs w:val="22"/>
        </w:rPr>
        <w:t>R</w:t>
      </w: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ecovery </w:t>
      </w:r>
      <w:r w:rsidR="00AA246D" w:rsidRPr="00C26E6F">
        <w:rPr>
          <w:rFonts w:asciiTheme="minorHAnsi" w:hAnsiTheme="minorHAnsi" w:cstheme="minorHAnsi"/>
          <w:b w:val="0"/>
          <w:sz w:val="22"/>
          <w:szCs w:val="22"/>
        </w:rPr>
        <w:t>D</w:t>
      </w:r>
      <w:r w:rsidR="00F73E51" w:rsidRPr="00C26E6F">
        <w:rPr>
          <w:rFonts w:asciiTheme="minorHAnsi" w:hAnsiTheme="minorHAnsi" w:cstheme="minorHAnsi"/>
          <w:b w:val="0"/>
          <w:sz w:val="22"/>
          <w:szCs w:val="22"/>
        </w:rPr>
        <w:t>epartment in</w:t>
      </w: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869AF">
        <w:rPr>
          <w:rFonts w:asciiTheme="minorHAnsi" w:hAnsiTheme="minorHAnsi" w:cstheme="minorHAnsi"/>
          <w:b w:val="0"/>
          <w:sz w:val="22"/>
          <w:szCs w:val="22"/>
        </w:rPr>
        <w:t xml:space="preserve">Head Office &amp; other </w:t>
      </w:r>
      <w:r w:rsidRPr="00C26E6F">
        <w:rPr>
          <w:rFonts w:asciiTheme="minorHAnsi" w:hAnsiTheme="minorHAnsi" w:cstheme="minorHAnsi"/>
          <w:b w:val="0"/>
          <w:sz w:val="22"/>
          <w:szCs w:val="22"/>
        </w:rPr>
        <w:t xml:space="preserve">administrative </w:t>
      </w:r>
      <w:r w:rsidR="00BF3604" w:rsidRPr="00C26E6F">
        <w:rPr>
          <w:rFonts w:asciiTheme="minorHAnsi" w:hAnsiTheme="minorHAnsi" w:cstheme="minorHAnsi"/>
          <w:b w:val="0"/>
          <w:sz w:val="22"/>
          <w:szCs w:val="22"/>
        </w:rPr>
        <w:t>offices,</w:t>
      </w:r>
      <w:r w:rsidR="005F509A" w:rsidRPr="00C26E6F">
        <w:rPr>
          <w:rFonts w:asciiTheme="minorHAnsi" w:hAnsiTheme="minorHAnsi" w:cstheme="minorHAnsi"/>
          <w:b w:val="0"/>
          <w:sz w:val="22"/>
          <w:szCs w:val="22"/>
        </w:rPr>
        <w:t xml:space="preserve"> Trainers </w:t>
      </w:r>
    </w:p>
    <w:p w:rsidR="00AE246D" w:rsidRPr="00C26E6F" w:rsidRDefault="00AE246D" w:rsidP="00B478A9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78A9" w:rsidRPr="00C26E6F" w:rsidRDefault="00B478A9" w:rsidP="00B478A9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E6F">
        <w:rPr>
          <w:rFonts w:asciiTheme="minorHAnsi" w:hAnsiTheme="minorHAnsi" w:cstheme="minorHAnsi"/>
          <w:b/>
          <w:sz w:val="22"/>
          <w:szCs w:val="22"/>
        </w:rPr>
        <w:t>DURATION</w:t>
      </w:r>
      <w:r w:rsidR="00F73D97">
        <w:rPr>
          <w:rFonts w:asciiTheme="minorHAnsi" w:hAnsiTheme="minorHAnsi" w:cstheme="minorHAnsi"/>
          <w:b/>
          <w:sz w:val="22"/>
          <w:szCs w:val="22"/>
        </w:rPr>
        <w:t>: 3 days</w:t>
      </w:r>
      <w:r w:rsidR="003123C7" w:rsidRPr="00C26E6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478A9" w:rsidRPr="00C26E6F" w:rsidRDefault="00B913FF" w:rsidP="004A1C03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4A1C03">
        <w:rPr>
          <w:rFonts w:cstheme="minorHAnsi"/>
        </w:rPr>
        <w:t>6</w:t>
      </w:r>
      <w:r w:rsidR="003722D1" w:rsidRPr="009B40FA">
        <w:rPr>
          <w:rFonts w:cstheme="minorHAnsi"/>
          <w:color w:val="000000"/>
          <w:vertAlign w:val="superscript"/>
        </w:rPr>
        <w:t>th</w:t>
      </w:r>
      <w:r w:rsidR="001F1FC6">
        <w:rPr>
          <w:rFonts w:cstheme="minorHAnsi"/>
          <w:color w:val="000000"/>
        </w:rPr>
        <w:t xml:space="preserve"> to </w:t>
      </w:r>
      <w:r w:rsidR="004A1C03">
        <w:rPr>
          <w:rFonts w:cstheme="minorHAnsi"/>
          <w:color w:val="000000"/>
        </w:rPr>
        <w:t>8</w:t>
      </w:r>
      <w:r w:rsidR="003722D1" w:rsidRPr="00821B18">
        <w:rPr>
          <w:rFonts w:cstheme="minorHAnsi"/>
          <w:color w:val="000000"/>
          <w:vertAlign w:val="superscript"/>
        </w:rPr>
        <w:t>th</w:t>
      </w:r>
      <w:r w:rsidR="003722D1">
        <w:rPr>
          <w:rFonts w:cstheme="minorHAnsi"/>
          <w:color w:val="000000"/>
        </w:rPr>
        <w:t xml:space="preserve"> </w:t>
      </w:r>
      <w:r w:rsidR="004A1C03">
        <w:rPr>
          <w:rFonts w:cstheme="minorHAnsi"/>
          <w:color w:val="000000"/>
        </w:rPr>
        <w:t>March</w:t>
      </w:r>
      <w:r w:rsidR="003722D1">
        <w:rPr>
          <w:rFonts w:cstheme="minorHAnsi"/>
          <w:color w:val="000000"/>
        </w:rPr>
        <w:t xml:space="preserve"> 201</w:t>
      </w:r>
      <w:r>
        <w:rPr>
          <w:rFonts w:cstheme="minorHAnsi"/>
          <w:color w:val="000000"/>
        </w:rPr>
        <w:t>7</w:t>
      </w:r>
      <w:r w:rsidR="001B40B7">
        <w:rPr>
          <w:rFonts w:cstheme="minorHAnsi"/>
          <w:color w:val="000000"/>
        </w:rPr>
        <w:t xml:space="preserve">; </w:t>
      </w:r>
      <w:r w:rsidR="00B478A9" w:rsidRPr="00C26E6F">
        <w:rPr>
          <w:rFonts w:cstheme="minorHAnsi"/>
        </w:rPr>
        <w:t xml:space="preserve"> </w:t>
      </w:r>
      <w:r w:rsidR="003B62CC" w:rsidRPr="00C26E6F">
        <w:rPr>
          <w:rFonts w:cstheme="minorHAnsi"/>
        </w:rPr>
        <w:t xml:space="preserve"> </w:t>
      </w:r>
      <w:r w:rsidR="00E6708B" w:rsidRPr="00C26E6F">
        <w:rPr>
          <w:rFonts w:cstheme="minorHAnsi"/>
        </w:rPr>
        <w:t>Timing</w:t>
      </w:r>
      <w:r w:rsidR="001F2B48" w:rsidRPr="00C26E6F">
        <w:rPr>
          <w:rFonts w:cstheme="minorHAnsi"/>
        </w:rPr>
        <w:t xml:space="preserve">: </w:t>
      </w:r>
      <w:r w:rsidR="00C26E6F" w:rsidRPr="00C26E6F">
        <w:rPr>
          <w:rFonts w:cstheme="minorHAnsi"/>
        </w:rPr>
        <w:t xml:space="preserve"> </w:t>
      </w:r>
      <w:r w:rsidR="004A345A" w:rsidRPr="00C26E6F">
        <w:rPr>
          <w:rFonts w:cstheme="minorHAnsi"/>
        </w:rPr>
        <w:t>9.30 to</w:t>
      </w:r>
      <w:r w:rsidR="00E6708B" w:rsidRPr="00C26E6F">
        <w:rPr>
          <w:rFonts w:cstheme="minorHAnsi"/>
        </w:rPr>
        <w:t xml:space="preserve"> 17.00 </w:t>
      </w:r>
      <w:r w:rsidR="004B0F1D" w:rsidRPr="00C26E6F">
        <w:rPr>
          <w:rFonts w:cstheme="minorHAnsi"/>
        </w:rPr>
        <w:t>hrs.</w:t>
      </w:r>
      <w:r w:rsidR="00324474" w:rsidRPr="00C26E6F">
        <w:rPr>
          <w:rFonts w:cstheme="minorHAnsi"/>
        </w:rPr>
        <w:t xml:space="preserve"> </w:t>
      </w:r>
    </w:p>
    <w:p w:rsidR="00E6708B" w:rsidRPr="00C26E6F" w:rsidRDefault="00E6708B" w:rsidP="00E6708B">
      <w:pPr>
        <w:spacing w:after="0" w:line="240" w:lineRule="auto"/>
        <w:rPr>
          <w:rFonts w:cstheme="minorHAnsi"/>
        </w:rPr>
      </w:pPr>
    </w:p>
    <w:p w:rsidR="00B478A9" w:rsidRPr="00C26E6F" w:rsidRDefault="00B478A9" w:rsidP="00E6708B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E6F">
        <w:rPr>
          <w:rFonts w:asciiTheme="minorHAnsi" w:hAnsiTheme="minorHAnsi" w:cstheme="minorHAnsi"/>
          <w:b/>
          <w:sz w:val="22"/>
          <w:szCs w:val="22"/>
        </w:rPr>
        <w:t>VENUE</w:t>
      </w:r>
    </w:p>
    <w:p w:rsidR="00324474" w:rsidRPr="00C26E6F" w:rsidRDefault="00324474" w:rsidP="00E6708B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A1C03" w:rsidRPr="00843DA4" w:rsidRDefault="004A1C03" w:rsidP="004A1C03">
      <w:pPr>
        <w:pStyle w:val="NoSpacing"/>
        <w:rPr>
          <w:rFonts w:ascii="Arial" w:hAnsi="Arial" w:cs="Arial"/>
          <w:bCs/>
          <w:sz w:val="21"/>
          <w:szCs w:val="21"/>
        </w:rPr>
      </w:pPr>
      <w:r w:rsidRPr="00843DA4">
        <w:rPr>
          <w:rFonts w:ascii="Arial" w:hAnsi="Arial" w:cs="Arial"/>
          <w:bCs/>
          <w:sz w:val="21"/>
          <w:szCs w:val="21"/>
        </w:rPr>
        <w:t>Indian Institute Of Banking &amp; Finance,</w:t>
      </w:r>
    </w:p>
    <w:p w:rsidR="004A1C03" w:rsidRPr="00843DA4" w:rsidRDefault="004A1C03" w:rsidP="004A1C03">
      <w:pPr>
        <w:pStyle w:val="NoSpacing"/>
        <w:rPr>
          <w:rFonts w:ascii="Arial" w:hAnsi="Arial" w:cs="Arial"/>
          <w:bCs/>
          <w:sz w:val="21"/>
          <w:szCs w:val="21"/>
        </w:rPr>
      </w:pPr>
      <w:r w:rsidRPr="00843DA4">
        <w:rPr>
          <w:rFonts w:ascii="Arial" w:hAnsi="Arial" w:cs="Arial"/>
          <w:bCs/>
          <w:sz w:val="21"/>
          <w:szCs w:val="21"/>
        </w:rPr>
        <w:t xml:space="preserve">Professional Development  Centre, Northern Zone, </w:t>
      </w:r>
    </w:p>
    <w:p w:rsidR="004A1C03" w:rsidRPr="00843DA4" w:rsidRDefault="004A1C03" w:rsidP="004A1C03">
      <w:pPr>
        <w:pStyle w:val="NoSpacing"/>
        <w:rPr>
          <w:rFonts w:ascii="Arial" w:hAnsi="Arial" w:cs="Arial"/>
          <w:bCs/>
          <w:sz w:val="21"/>
          <w:szCs w:val="21"/>
        </w:rPr>
      </w:pPr>
      <w:r w:rsidRPr="00843DA4">
        <w:rPr>
          <w:rFonts w:ascii="Arial" w:hAnsi="Arial" w:cs="Arial"/>
          <w:bCs/>
          <w:sz w:val="21"/>
          <w:szCs w:val="21"/>
        </w:rPr>
        <w:t>109-113, 1</w:t>
      </w:r>
      <w:r w:rsidRPr="00843DA4">
        <w:rPr>
          <w:rFonts w:ascii="Arial" w:hAnsi="Arial" w:cs="Arial"/>
          <w:bCs/>
          <w:sz w:val="21"/>
          <w:szCs w:val="21"/>
          <w:vertAlign w:val="superscript"/>
        </w:rPr>
        <w:t>st</w:t>
      </w:r>
      <w:r w:rsidRPr="00843DA4">
        <w:rPr>
          <w:rFonts w:ascii="Arial" w:hAnsi="Arial" w:cs="Arial"/>
          <w:bCs/>
          <w:sz w:val="21"/>
          <w:szCs w:val="21"/>
        </w:rPr>
        <w:t xml:space="preserve"> Floor, Vikrant Tower, </w:t>
      </w:r>
    </w:p>
    <w:p w:rsidR="004A1C03" w:rsidRPr="00075849" w:rsidRDefault="004A1C03" w:rsidP="004A1C03">
      <w:pPr>
        <w:pStyle w:val="NoSpacing"/>
        <w:rPr>
          <w:rFonts w:ascii="Arial" w:hAnsi="Arial" w:cs="Arial"/>
          <w:b/>
          <w:sz w:val="21"/>
          <w:szCs w:val="21"/>
        </w:rPr>
      </w:pPr>
      <w:r w:rsidRPr="00843DA4">
        <w:rPr>
          <w:rFonts w:ascii="Arial" w:hAnsi="Arial" w:cs="Arial"/>
          <w:bCs/>
          <w:sz w:val="21"/>
          <w:szCs w:val="21"/>
        </w:rPr>
        <w:t>4,Rajendra Place, NEW DELHI-110 008</w:t>
      </w:r>
    </w:p>
    <w:p w:rsidR="004A1C03" w:rsidRDefault="004A1C03" w:rsidP="00B478A9">
      <w:pPr>
        <w:pStyle w:val="NoSpacing"/>
        <w:rPr>
          <w:rFonts w:cstheme="minorHAnsi"/>
          <w:b/>
        </w:rPr>
      </w:pPr>
    </w:p>
    <w:p w:rsidR="00B478A9" w:rsidRPr="000D4458" w:rsidRDefault="003C5F32" w:rsidP="00150F6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TRAINING </w:t>
      </w:r>
      <w:r w:rsidR="00B478A9" w:rsidRPr="000D4458">
        <w:rPr>
          <w:rFonts w:cstheme="minorHAnsi"/>
          <w:b/>
        </w:rPr>
        <w:t>FEE</w:t>
      </w:r>
    </w:p>
    <w:p w:rsidR="00B478A9" w:rsidRPr="000D4458" w:rsidRDefault="00B478A9" w:rsidP="003B62CC">
      <w:pPr>
        <w:pStyle w:val="NoSpacing"/>
        <w:jc w:val="both"/>
        <w:rPr>
          <w:rFonts w:cstheme="minorHAnsi"/>
          <w:color w:val="000000"/>
          <w:szCs w:val="24"/>
        </w:rPr>
      </w:pPr>
      <w:r w:rsidRPr="000D4458">
        <w:rPr>
          <w:rFonts w:cstheme="minorHAnsi"/>
          <w:color w:val="000000"/>
        </w:rPr>
        <w:t>Rs.1</w:t>
      </w:r>
      <w:r w:rsidR="00E77E01" w:rsidRPr="000D4458">
        <w:rPr>
          <w:rFonts w:cstheme="minorHAnsi"/>
          <w:color w:val="000000"/>
        </w:rPr>
        <w:t>0</w:t>
      </w:r>
      <w:r w:rsidR="001F2B48" w:rsidRPr="000D4458">
        <w:rPr>
          <w:rFonts w:cstheme="minorHAnsi"/>
          <w:color w:val="000000"/>
        </w:rPr>
        <w:t>, 000</w:t>
      </w:r>
      <w:r w:rsidR="002F7417">
        <w:rPr>
          <w:rFonts w:cstheme="minorHAnsi"/>
          <w:color w:val="000000"/>
        </w:rPr>
        <w:t>/-</w:t>
      </w:r>
      <w:r w:rsidRPr="000D4458">
        <w:rPr>
          <w:rFonts w:cstheme="minorHAnsi"/>
          <w:color w:val="000000"/>
        </w:rPr>
        <w:t xml:space="preserve"> per participant plus service tax @</w:t>
      </w:r>
      <w:r w:rsidR="00B913FF">
        <w:rPr>
          <w:rFonts w:cstheme="minorHAnsi"/>
          <w:color w:val="000000"/>
        </w:rPr>
        <w:t xml:space="preserve"> </w:t>
      </w:r>
      <w:r w:rsidRPr="000D4458">
        <w:rPr>
          <w:rFonts w:cstheme="minorHAnsi"/>
          <w:color w:val="000000"/>
        </w:rPr>
        <w:t>1</w:t>
      </w:r>
      <w:r w:rsidR="00DF4E9A">
        <w:rPr>
          <w:rFonts w:cstheme="minorHAnsi"/>
          <w:color w:val="000000"/>
        </w:rPr>
        <w:t>5</w:t>
      </w:r>
      <w:r w:rsidR="00BF79D2">
        <w:rPr>
          <w:rFonts w:cstheme="minorHAnsi"/>
          <w:color w:val="000000"/>
        </w:rPr>
        <w:t>%</w:t>
      </w:r>
      <w:r w:rsidRPr="000D4458">
        <w:rPr>
          <w:rFonts w:cstheme="minorHAnsi"/>
          <w:color w:val="000000"/>
        </w:rPr>
        <w:t xml:space="preserve"> i.e. Rs.1</w:t>
      </w:r>
      <w:r w:rsidR="001F2B48" w:rsidRPr="000D4458">
        <w:rPr>
          <w:rFonts w:cstheme="minorHAnsi"/>
          <w:color w:val="000000"/>
        </w:rPr>
        <w:t>,</w:t>
      </w:r>
      <w:r w:rsidR="00BF79D2">
        <w:rPr>
          <w:rFonts w:cstheme="minorHAnsi"/>
          <w:color w:val="000000"/>
        </w:rPr>
        <w:t xml:space="preserve"> </w:t>
      </w:r>
      <w:r w:rsidR="00DF4E9A">
        <w:rPr>
          <w:rFonts w:cstheme="minorHAnsi"/>
          <w:color w:val="000000"/>
        </w:rPr>
        <w:t>500</w:t>
      </w:r>
      <w:r w:rsidR="002F7417">
        <w:rPr>
          <w:rFonts w:cstheme="minorHAnsi"/>
          <w:color w:val="000000"/>
        </w:rPr>
        <w:t>/-</w:t>
      </w:r>
      <w:r w:rsidR="00BF79D2">
        <w:rPr>
          <w:rFonts w:cstheme="minorHAnsi"/>
          <w:color w:val="000000"/>
        </w:rPr>
        <w:t>,</w:t>
      </w:r>
      <w:r w:rsidRPr="000D4458">
        <w:rPr>
          <w:rFonts w:cstheme="minorHAnsi"/>
          <w:color w:val="000000"/>
        </w:rPr>
        <w:t xml:space="preserve"> aggregating to Rs.1</w:t>
      </w:r>
      <w:r w:rsidR="00637A6C" w:rsidRPr="000D4458">
        <w:rPr>
          <w:rFonts w:cstheme="minorHAnsi"/>
          <w:color w:val="000000"/>
        </w:rPr>
        <w:t>1</w:t>
      </w:r>
      <w:r w:rsidR="001F2B48" w:rsidRPr="000D4458">
        <w:rPr>
          <w:rFonts w:cstheme="minorHAnsi"/>
          <w:color w:val="000000"/>
        </w:rPr>
        <w:t xml:space="preserve">, </w:t>
      </w:r>
      <w:r w:rsidR="00DF4E9A">
        <w:rPr>
          <w:rFonts w:cstheme="minorHAnsi"/>
          <w:color w:val="000000"/>
        </w:rPr>
        <w:t>500</w:t>
      </w:r>
      <w:r w:rsidR="002F7417">
        <w:rPr>
          <w:rFonts w:cstheme="minorHAnsi"/>
          <w:color w:val="000000"/>
        </w:rPr>
        <w:t>/-</w:t>
      </w:r>
      <w:r w:rsidR="00BF79D2">
        <w:rPr>
          <w:rFonts w:cstheme="minorHAnsi"/>
          <w:color w:val="000000"/>
        </w:rPr>
        <w:t xml:space="preserve"> </w:t>
      </w:r>
      <w:r w:rsidRPr="000D4458">
        <w:rPr>
          <w:rFonts w:cstheme="minorHAnsi"/>
          <w:color w:val="000000"/>
        </w:rPr>
        <w:t>(In case of TDS deduction, please send us TDS certificate)</w:t>
      </w:r>
      <w:r w:rsidR="003B62CC">
        <w:rPr>
          <w:rFonts w:cstheme="minorHAnsi"/>
          <w:color w:val="000000"/>
        </w:rPr>
        <w:t xml:space="preserve">. </w:t>
      </w:r>
      <w:r w:rsidRPr="000D4458">
        <w:rPr>
          <w:rFonts w:cstheme="minorHAnsi"/>
          <w:color w:val="000000"/>
          <w:szCs w:val="24"/>
        </w:rPr>
        <w:t>Programme fees may be remitted to the credit of Institute’s account with Bank of Baroda</w:t>
      </w:r>
      <w:r w:rsidR="001F2B48" w:rsidRPr="000D4458">
        <w:rPr>
          <w:rFonts w:cstheme="minorHAnsi"/>
          <w:color w:val="000000"/>
          <w:szCs w:val="24"/>
        </w:rPr>
        <w:t>, details</w:t>
      </w:r>
      <w:r w:rsidRPr="000D4458">
        <w:rPr>
          <w:rFonts w:cstheme="minorHAnsi"/>
          <w:color w:val="000000"/>
          <w:szCs w:val="24"/>
        </w:rPr>
        <w:t xml:space="preserve"> of which are given below:</w:t>
      </w:r>
    </w:p>
    <w:p w:rsidR="00B478A9" w:rsidRPr="000D4458" w:rsidRDefault="00B478A9" w:rsidP="00B478A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D4458">
        <w:rPr>
          <w:rFonts w:asciiTheme="minorHAnsi" w:hAnsiTheme="minorHAnsi" w:cstheme="minorHAnsi"/>
          <w:color w:val="000000"/>
          <w:sz w:val="24"/>
          <w:szCs w:val="24"/>
        </w:rPr>
        <w:t>Name of the Bank branch: Bank of Baroda, Kurla (West).</w:t>
      </w:r>
    </w:p>
    <w:p w:rsidR="00B478A9" w:rsidRPr="000D4458" w:rsidRDefault="00B478A9" w:rsidP="00B478A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D4458">
        <w:rPr>
          <w:rFonts w:asciiTheme="minorHAnsi" w:hAnsiTheme="minorHAnsi" w:cstheme="minorHAnsi"/>
          <w:color w:val="000000"/>
          <w:sz w:val="24"/>
          <w:szCs w:val="24"/>
        </w:rPr>
        <w:t>Account no: 19750200000806  IFSC code: BARB0KURLAX(0 is zero)</w:t>
      </w:r>
    </w:p>
    <w:p w:rsidR="00B9788A" w:rsidRPr="00150F6F" w:rsidRDefault="00B478A9" w:rsidP="00B478A9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150F6F">
        <w:rPr>
          <w:rFonts w:cstheme="minorHAnsi"/>
          <w:color w:val="000000"/>
        </w:rPr>
        <w:t>(PAN No: AAATT3309D and Service Tax No. AAATT3309DSD002)</w:t>
      </w:r>
    </w:p>
    <w:p w:rsidR="004A1C03" w:rsidRDefault="004A1C03" w:rsidP="004A1C03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r w:rsidRPr="00124508">
        <w:rPr>
          <w:rFonts w:ascii="Arial" w:hAnsi="Arial" w:cs="Arial"/>
          <w:b/>
          <w:i/>
          <w:sz w:val="24"/>
          <w:szCs w:val="24"/>
        </w:rPr>
        <w:t>The programme is Non residential. However, hotel facility is available in the nearby area, if required.</w:t>
      </w:r>
    </w:p>
    <w:p w:rsidR="004A1C03" w:rsidRDefault="004A1C03" w:rsidP="004A1C03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</w:p>
    <w:p w:rsidR="004A1C03" w:rsidRDefault="004A1C03" w:rsidP="004A1C0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24508">
        <w:rPr>
          <w:rFonts w:ascii="Arial" w:hAnsi="Arial" w:cs="Arial"/>
          <w:b/>
          <w:sz w:val="24"/>
          <w:szCs w:val="24"/>
        </w:rPr>
        <w:t>For further details and nomination please contact:</w:t>
      </w:r>
    </w:p>
    <w:p w:rsidR="004A1C03" w:rsidRPr="00124508" w:rsidRDefault="004A1C03" w:rsidP="004A1C0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9"/>
        <w:gridCol w:w="4751"/>
      </w:tblGrid>
      <w:tr w:rsidR="004A1C03" w:rsidRPr="00124508" w:rsidTr="001C3E05">
        <w:trPr>
          <w:trHeight w:val="1679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Mr. J.K.Rajput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Zonal Head,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066CA8">
              <w:rPr>
                <w:rFonts w:ascii="Arial" w:hAnsi="Arial" w:cs="Arial"/>
                <w:b/>
                <w:i/>
              </w:rPr>
              <w:t xml:space="preserve">PDC Northern Zone 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Phone: +91-11-2575 2197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Mobile: +91 9967092814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Email: jagdishr@iibf.org.in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Mr. Sanjay Aggarwal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Officer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Phone: +91-11-25752191/92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Mobile: +91  7838136460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Email: iibfnz@iibf.org.in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</w:p>
        </w:tc>
      </w:tr>
    </w:tbl>
    <w:p w:rsidR="00B478A9" w:rsidRPr="000D4458" w:rsidRDefault="00B478A9" w:rsidP="00B478A9">
      <w:pPr>
        <w:pStyle w:val="NoSpacing"/>
        <w:jc w:val="both"/>
        <w:rPr>
          <w:rFonts w:cstheme="minorHAnsi"/>
          <w:b/>
        </w:rPr>
      </w:pPr>
    </w:p>
    <w:p w:rsidR="008263BC" w:rsidRDefault="008263BC" w:rsidP="00B478A9">
      <w:pPr>
        <w:pStyle w:val="NoSpacing"/>
        <w:jc w:val="both"/>
        <w:rPr>
          <w:rFonts w:cstheme="minorHAnsi"/>
          <w:b/>
        </w:rPr>
      </w:pPr>
    </w:p>
    <w:p w:rsidR="00AE246D" w:rsidRPr="000D4458" w:rsidRDefault="00AA246D" w:rsidP="00AA246D">
      <w:pPr>
        <w:pStyle w:val="NoSpacing"/>
        <w:jc w:val="center"/>
        <w:rPr>
          <w:rFonts w:cstheme="minorHAnsi"/>
          <w:b/>
          <w:color w:val="1414F4"/>
          <w:u w:val="single"/>
        </w:rPr>
      </w:pPr>
      <w:r w:rsidRPr="000D4458">
        <w:rPr>
          <w:rFonts w:cstheme="minorHAnsi"/>
          <w:noProof/>
          <w:sz w:val="36"/>
          <w:szCs w:val="36"/>
          <w:lang w:val="en-US" w:eastAsia="en-US"/>
        </w:rPr>
        <w:drawing>
          <wp:inline distT="0" distB="0" distL="0" distR="0">
            <wp:extent cx="666750" cy="762000"/>
            <wp:effectExtent l="19050" t="0" r="0" b="0"/>
            <wp:docPr id="2" name="Picture 3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iib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9E6" w:rsidRPr="000D4458" w:rsidRDefault="00A059E6" w:rsidP="00637A6C">
      <w:pPr>
        <w:pStyle w:val="NoSpacing"/>
        <w:jc w:val="both"/>
        <w:rPr>
          <w:rFonts w:cstheme="minorHAnsi"/>
          <w:b/>
          <w:color w:val="1414F4"/>
          <w:u w:val="single"/>
        </w:rPr>
      </w:pPr>
    </w:p>
    <w:p w:rsidR="00930CC4" w:rsidRPr="00AA246D" w:rsidRDefault="00B478A9" w:rsidP="00E6708B">
      <w:pPr>
        <w:spacing w:after="0" w:line="240" w:lineRule="auto"/>
        <w:jc w:val="center"/>
        <w:rPr>
          <w:rFonts w:cstheme="minorHAnsi"/>
          <w:b/>
        </w:rPr>
      </w:pPr>
      <w:r w:rsidRPr="00AA246D">
        <w:rPr>
          <w:rFonts w:cstheme="minorHAnsi"/>
          <w:b/>
        </w:rPr>
        <w:t>INDIAN INSTITUTE OF BANKING &amp; FINANCE</w:t>
      </w:r>
    </w:p>
    <w:p w:rsidR="00B478A9" w:rsidRPr="000D4458" w:rsidRDefault="00B478A9" w:rsidP="00AA246D">
      <w:pPr>
        <w:spacing w:after="0"/>
        <w:jc w:val="center"/>
        <w:rPr>
          <w:rFonts w:cstheme="minorHAnsi"/>
          <w:b/>
          <w:bCs/>
        </w:rPr>
      </w:pPr>
      <w:r w:rsidRPr="000D4458">
        <w:rPr>
          <w:rFonts w:cstheme="minorHAnsi"/>
          <w:b/>
          <w:bCs/>
        </w:rPr>
        <w:t>NOMINATION FORM</w:t>
      </w:r>
    </w:p>
    <w:p w:rsidR="00282BA4" w:rsidRPr="000D4458" w:rsidRDefault="00B478A9" w:rsidP="008263BC">
      <w:pPr>
        <w:spacing w:after="0" w:line="240" w:lineRule="auto"/>
        <w:jc w:val="center"/>
        <w:rPr>
          <w:rStyle w:val="BookTitle"/>
          <w:rFonts w:cstheme="minorHAnsi"/>
        </w:rPr>
      </w:pPr>
      <w:r w:rsidRPr="000D4458">
        <w:rPr>
          <w:rFonts w:cstheme="minorHAnsi"/>
          <w:b/>
        </w:rPr>
        <w:t xml:space="preserve">Programme Title: </w:t>
      </w:r>
      <w:r w:rsidR="00951C97" w:rsidRPr="000D4458">
        <w:rPr>
          <w:rFonts w:cstheme="minorHAnsi"/>
          <w:b/>
          <w:sz w:val="28"/>
          <w:szCs w:val="28"/>
        </w:rPr>
        <w:t>“Recovery Management in Banks”</w:t>
      </w:r>
    </w:p>
    <w:p w:rsidR="00BA5B5D" w:rsidRDefault="00BA5B5D" w:rsidP="00DB3D72">
      <w:pPr>
        <w:spacing w:after="0" w:line="240" w:lineRule="auto"/>
        <w:rPr>
          <w:rFonts w:cstheme="minorHAnsi"/>
          <w:bCs/>
        </w:rPr>
      </w:pPr>
    </w:p>
    <w:p w:rsidR="00C26E6F" w:rsidRDefault="00B478A9" w:rsidP="004A1C03">
      <w:pPr>
        <w:spacing w:after="0" w:line="240" w:lineRule="auto"/>
        <w:rPr>
          <w:rFonts w:cstheme="minorHAnsi"/>
        </w:rPr>
      </w:pPr>
      <w:r w:rsidRPr="000D4458">
        <w:rPr>
          <w:rFonts w:cstheme="minorHAnsi"/>
          <w:bCs/>
        </w:rPr>
        <w:t xml:space="preserve">Date: </w:t>
      </w:r>
      <w:r w:rsidR="00531579" w:rsidRPr="000D4458">
        <w:rPr>
          <w:rFonts w:cstheme="minorHAnsi"/>
        </w:rPr>
        <w:t xml:space="preserve">From </w:t>
      </w:r>
      <w:r w:rsidR="004A1C03">
        <w:rPr>
          <w:rFonts w:cstheme="minorHAnsi"/>
        </w:rPr>
        <w:t>6</w:t>
      </w:r>
      <w:r w:rsidR="00C85A5F" w:rsidRPr="009B40FA">
        <w:rPr>
          <w:rFonts w:cstheme="minorHAnsi"/>
          <w:color w:val="000000"/>
          <w:vertAlign w:val="superscript"/>
        </w:rPr>
        <w:t>th</w:t>
      </w:r>
      <w:r w:rsidR="001F1FC6">
        <w:rPr>
          <w:rFonts w:cstheme="minorHAnsi"/>
          <w:color w:val="000000"/>
        </w:rPr>
        <w:t xml:space="preserve"> to </w:t>
      </w:r>
      <w:r w:rsidR="004A1C03">
        <w:rPr>
          <w:rFonts w:cstheme="minorHAnsi"/>
          <w:color w:val="000000"/>
        </w:rPr>
        <w:t>8</w:t>
      </w:r>
      <w:r w:rsidR="004A1C03" w:rsidRPr="004A1C03">
        <w:rPr>
          <w:rFonts w:cstheme="minorHAnsi"/>
          <w:color w:val="000000"/>
          <w:vertAlign w:val="superscript"/>
        </w:rPr>
        <w:t>th</w:t>
      </w:r>
      <w:r w:rsidR="004A1C03">
        <w:rPr>
          <w:rFonts w:cstheme="minorHAnsi"/>
          <w:color w:val="000000"/>
        </w:rPr>
        <w:t xml:space="preserve"> March</w:t>
      </w:r>
      <w:r w:rsidR="008263BC">
        <w:rPr>
          <w:rFonts w:cstheme="minorHAnsi"/>
          <w:color w:val="000000"/>
        </w:rPr>
        <w:t xml:space="preserve"> 2017</w:t>
      </w:r>
      <w:r w:rsidR="00C85A5F">
        <w:rPr>
          <w:rFonts w:cstheme="minorHAnsi"/>
          <w:color w:val="000000"/>
        </w:rPr>
        <w:t xml:space="preserve"> (3 days) at </w:t>
      </w:r>
      <w:r w:rsidR="004A1C03">
        <w:rPr>
          <w:rFonts w:cstheme="minorHAnsi"/>
          <w:color w:val="000000"/>
        </w:rPr>
        <w:t>New Delhi</w:t>
      </w:r>
      <w:r w:rsidR="00C85A5F">
        <w:rPr>
          <w:rFonts w:cstheme="minorHAnsi"/>
        </w:rPr>
        <w:t xml:space="preserve"> </w:t>
      </w:r>
      <w:r w:rsidR="00C26E6F" w:rsidRPr="00C26E6F">
        <w:rPr>
          <w:rFonts w:cstheme="minorHAnsi"/>
        </w:rPr>
        <w:t xml:space="preserve">  </w:t>
      </w:r>
    </w:p>
    <w:p w:rsidR="00DB3D72" w:rsidRDefault="00B478A9" w:rsidP="00DB3D72">
      <w:pPr>
        <w:spacing w:after="0" w:line="240" w:lineRule="auto"/>
        <w:rPr>
          <w:rFonts w:cstheme="minorHAnsi"/>
          <w:b/>
        </w:rPr>
      </w:pPr>
      <w:r w:rsidRPr="000D4458">
        <w:rPr>
          <w:rFonts w:cstheme="minorHAnsi"/>
        </w:rPr>
        <w:t xml:space="preserve"> </w:t>
      </w:r>
      <w:r w:rsidRPr="000D4458">
        <w:rPr>
          <w:rFonts w:cstheme="minorHAnsi"/>
          <w:bCs/>
        </w:rPr>
        <w:t xml:space="preserve">Programme Type: </w:t>
      </w:r>
      <w:r w:rsidR="00C26E6F">
        <w:rPr>
          <w:rFonts w:cstheme="minorHAnsi"/>
          <w:bCs/>
        </w:rPr>
        <w:t xml:space="preserve"> </w:t>
      </w:r>
      <w:r w:rsidRPr="000D4458">
        <w:rPr>
          <w:rFonts w:cstheme="minorHAnsi"/>
          <w:b/>
        </w:rPr>
        <w:t>Non Residential</w:t>
      </w:r>
    </w:p>
    <w:p w:rsidR="004A1C03" w:rsidRDefault="004A1C03" w:rsidP="00DB3D72">
      <w:pPr>
        <w:spacing w:after="0" w:line="240" w:lineRule="auto"/>
        <w:rPr>
          <w:rFonts w:cstheme="minorHAnsi"/>
          <w:b/>
        </w:rPr>
      </w:pPr>
    </w:p>
    <w:p w:rsidR="00E6708B" w:rsidRDefault="00E6708B" w:rsidP="00DB3D72">
      <w:pPr>
        <w:spacing w:after="0" w:line="240" w:lineRule="auto"/>
        <w:rPr>
          <w:rFonts w:cstheme="minorHAnsi"/>
        </w:rPr>
      </w:pPr>
      <w:r w:rsidRPr="000D4458">
        <w:rPr>
          <w:rFonts w:cstheme="minorHAnsi"/>
        </w:rPr>
        <w:t>Timing</w:t>
      </w:r>
      <w:r w:rsidR="001F2B48" w:rsidRPr="000D4458">
        <w:rPr>
          <w:rFonts w:cstheme="minorHAnsi"/>
        </w:rPr>
        <w:t xml:space="preserve">: </w:t>
      </w:r>
      <w:r w:rsidR="00C26E6F">
        <w:rPr>
          <w:rFonts w:cstheme="minorHAnsi"/>
        </w:rPr>
        <w:t xml:space="preserve"> </w:t>
      </w:r>
      <w:r w:rsidR="00C33899">
        <w:rPr>
          <w:rFonts w:cstheme="minorHAnsi"/>
        </w:rPr>
        <w:t>09.30</w:t>
      </w:r>
      <w:r w:rsidR="00C33899" w:rsidRPr="000D4458">
        <w:rPr>
          <w:rFonts w:cstheme="minorHAnsi"/>
        </w:rPr>
        <w:t xml:space="preserve"> to</w:t>
      </w:r>
      <w:r w:rsidRPr="000D4458">
        <w:rPr>
          <w:rFonts w:cstheme="minorHAnsi"/>
        </w:rPr>
        <w:t xml:space="preserve"> 17.00</w:t>
      </w:r>
      <w:r w:rsidR="00D8724E" w:rsidRPr="000D4458">
        <w:rPr>
          <w:rFonts w:cstheme="minorHAnsi"/>
        </w:rPr>
        <w:t xml:space="preserve"> </w:t>
      </w:r>
      <w:r w:rsidR="004A345A" w:rsidRPr="000D4458">
        <w:rPr>
          <w:rFonts w:cstheme="minorHAnsi"/>
        </w:rPr>
        <w:t>hrs (</w:t>
      </w:r>
      <w:r w:rsidRPr="000D4458">
        <w:rPr>
          <w:rFonts w:cstheme="minorHAnsi"/>
        </w:rPr>
        <w:t>The Programme commences at 9.</w:t>
      </w:r>
      <w:r w:rsidR="00C26E6F">
        <w:rPr>
          <w:rFonts w:cstheme="minorHAnsi"/>
        </w:rPr>
        <w:t>30</w:t>
      </w:r>
      <w:r w:rsidRPr="000D4458">
        <w:rPr>
          <w:rFonts w:cstheme="minorHAnsi"/>
        </w:rPr>
        <w:t xml:space="preserve"> a.m. on </w:t>
      </w:r>
      <w:r w:rsidR="00C26E6F">
        <w:rPr>
          <w:rFonts w:cstheme="minorHAnsi"/>
        </w:rPr>
        <w:t>all the</w:t>
      </w:r>
      <w:r w:rsidRPr="000D4458">
        <w:rPr>
          <w:rFonts w:cstheme="minorHAnsi"/>
        </w:rPr>
        <w:t xml:space="preserve"> day</w:t>
      </w:r>
      <w:r w:rsidR="00C26E6F">
        <w:rPr>
          <w:rFonts w:cstheme="minorHAnsi"/>
        </w:rPr>
        <w:t>s</w:t>
      </w:r>
      <w:r w:rsidRPr="000D4458">
        <w:rPr>
          <w:rFonts w:cstheme="minorHAnsi"/>
        </w:rPr>
        <w:t>)</w:t>
      </w:r>
    </w:p>
    <w:p w:rsidR="004A1C03" w:rsidRPr="000D4458" w:rsidRDefault="004A1C03" w:rsidP="00DB3D72">
      <w:pPr>
        <w:spacing w:after="0" w:line="240" w:lineRule="auto"/>
        <w:rPr>
          <w:rFonts w:cstheme="minorHAnsi"/>
        </w:rPr>
      </w:pPr>
    </w:p>
    <w:p w:rsidR="00B478A9" w:rsidRDefault="00B478A9" w:rsidP="00DB3D72">
      <w:pPr>
        <w:pStyle w:val="NoSpacing"/>
        <w:rPr>
          <w:rFonts w:cstheme="minorHAnsi"/>
        </w:rPr>
      </w:pPr>
      <w:r w:rsidRPr="000D4458">
        <w:rPr>
          <w:rFonts w:cstheme="minorHAnsi"/>
        </w:rPr>
        <w:t xml:space="preserve"> P</w:t>
      </w:r>
      <w:r w:rsidR="001F2B48" w:rsidRPr="000D4458">
        <w:rPr>
          <w:rFonts w:cstheme="minorHAnsi"/>
        </w:rPr>
        <w:t>articipants</w:t>
      </w:r>
      <w:r w:rsidRPr="000D4458">
        <w:rPr>
          <w:rFonts w:cstheme="minorHAnsi"/>
        </w:rPr>
        <w:t xml:space="preserve"> N</w:t>
      </w:r>
      <w:r w:rsidR="001F2B48" w:rsidRPr="000D4458">
        <w:rPr>
          <w:rFonts w:cstheme="minorHAnsi"/>
        </w:rPr>
        <w:t>ominated</w:t>
      </w:r>
      <w:r w:rsidRPr="000D4458">
        <w:rPr>
          <w:rFonts w:cstheme="minorHAnsi"/>
        </w:rPr>
        <w:t>:</w:t>
      </w:r>
    </w:p>
    <w:p w:rsidR="004A1C03" w:rsidRPr="000D4458" w:rsidRDefault="004A1C03" w:rsidP="00DB3D72">
      <w:pPr>
        <w:pStyle w:val="NoSpacing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:rsidR="00B478A9" w:rsidRPr="000D4458" w:rsidTr="00CC4DDA">
        <w:tc>
          <w:tcPr>
            <w:tcW w:w="558" w:type="dxa"/>
          </w:tcPr>
          <w:p w:rsidR="00B478A9" w:rsidRPr="000D4458" w:rsidRDefault="00B478A9" w:rsidP="00DB3D72">
            <w:pPr>
              <w:pStyle w:val="CM1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Sl.No</w:t>
            </w:r>
          </w:p>
        </w:tc>
        <w:tc>
          <w:tcPr>
            <w:tcW w:w="2636" w:type="dxa"/>
          </w:tcPr>
          <w:p w:rsidR="00B478A9" w:rsidRPr="000D4458" w:rsidRDefault="00B478A9" w:rsidP="00DB3D72">
            <w:pPr>
              <w:pStyle w:val="CM1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Name (Mr./Ms./Mrs.)</w:t>
            </w:r>
          </w:p>
        </w:tc>
        <w:tc>
          <w:tcPr>
            <w:tcW w:w="1587" w:type="dxa"/>
          </w:tcPr>
          <w:p w:rsidR="00B478A9" w:rsidRPr="000D4458" w:rsidRDefault="00B478A9" w:rsidP="00DB3D72">
            <w:pPr>
              <w:pStyle w:val="CM1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997" w:type="dxa"/>
          </w:tcPr>
          <w:p w:rsidR="00B478A9" w:rsidRPr="000D4458" w:rsidRDefault="00B478A9" w:rsidP="00DB3D72">
            <w:pPr>
              <w:pStyle w:val="CM1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Branch/Office</w:t>
            </w:r>
          </w:p>
        </w:tc>
        <w:tc>
          <w:tcPr>
            <w:tcW w:w="1890" w:type="dxa"/>
          </w:tcPr>
          <w:p w:rsidR="00B478A9" w:rsidRPr="000D4458" w:rsidRDefault="00B478A9" w:rsidP="00DB3D72">
            <w:pPr>
              <w:pStyle w:val="CM1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Mobile No.and Land Line No.</w:t>
            </w:r>
          </w:p>
        </w:tc>
        <w:tc>
          <w:tcPr>
            <w:tcW w:w="1908" w:type="dxa"/>
          </w:tcPr>
          <w:p w:rsidR="00B478A9" w:rsidRPr="000D4458" w:rsidRDefault="00B478A9" w:rsidP="00DB3D72">
            <w:pPr>
              <w:pStyle w:val="CM1"/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 </w:t>
            </w:r>
          </w:p>
        </w:tc>
      </w:tr>
      <w:tr w:rsidR="00B478A9" w:rsidRPr="000D4458" w:rsidTr="00CC4DDA">
        <w:tc>
          <w:tcPr>
            <w:tcW w:w="558" w:type="dxa"/>
          </w:tcPr>
          <w:p w:rsidR="00B478A9" w:rsidRPr="000D4458" w:rsidRDefault="00B478A9" w:rsidP="00F73D97">
            <w:pPr>
              <w:pStyle w:val="CM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36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78A9" w:rsidRPr="000D4458" w:rsidTr="00CC4DDA">
        <w:tc>
          <w:tcPr>
            <w:tcW w:w="558" w:type="dxa"/>
          </w:tcPr>
          <w:p w:rsidR="00B478A9" w:rsidRPr="000D4458" w:rsidRDefault="00B478A9" w:rsidP="00F73D97">
            <w:pPr>
              <w:pStyle w:val="CM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636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78A9" w:rsidRPr="000D4458" w:rsidTr="00CC4DDA">
        <w:tc>
          <w:tcPr>
            <w:tcW w:w="558" w:type="dxa"/>
          </w:tcPr>
          <w:p w:rsidR="00B478A9" w:rsidRPr="000D4458" w:rsidRDefault="00B478A9" w:rsidP="00F73D97">
            <w:pPr>
              <w:pStyle w:val="CM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458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B478A9" w:rsidRPr="000D4458" w:rsidRDefault="00B478A9" w:rsidP="00CC4DDA">
            <w:pPr>
              <w:pStyle w:val="CM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478A9" w:rsidRPr="000D4458" w:rsidRDefault="00B478A9" w:rsidP="00B478A9">
      <w:pPr>
        <w:pStyle w:val="Default"/>
        <w:rPr>
          <w:rFonts w:asciiTheme="minorHAnsi" w:hAnsiTheme="minorHAnsi" w:cstheme="minorHAnsi"/>
          <w:sz w:val="12"/>
          <w:szCs w:val="22"/>
        </w:rPr>
      </w:pPr>
    </w:p>
    <w:p w:rsidR="00B478A9" w:rsidRPr="000D4458" w:rsidRDefault="00B478A9" w:rsidP="00B478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4458">
        <w:rPr>
          <w:rFonts w:asciiTheme="minorHAnsi" w:hAnsiTheme="minorHAnsi" w:cstheme="minorHAnsi"/>
          <w:sz w:val="22"/>
          <w:szCs w:val="22"/>
        </w:rPr>
        <w:t>Bank/Organisation: ______________________________________________________</w:t>
      </w:r>
    </w:p>
    <w:p w:rsidR="00B478A9" w:rsidRPr="000D4458" w:rsidRDefault="00B478A9" w:rsidP="00B478A9">
      <w:pPr>
        <w:pStyle w:val="CM3"/>
        <w:spacing w:after="78" w:line="316" w:lineRule="atLeast"/>
        <w:rPr>
          <w:rFonts w:asciiTheme="minorHAnsi" w:hAnsiTheme="minorHAnsi" w:cstheme="minorHAnsi"/>
          <w:sz w:val="22"/>
          <w:szCs w:val="22"/>
        </w:rPr>
      </w:pPr>
      <w:r w:rsidRPr="000D4458">
        <w:rPr>
          <w:rFonts w:asciiTheme="minorHAnsi" w:hAnsiTheme="minorHAnsi" w:cstheme="minorHAnsi"/>
          <w:sz w:val="22"/>
          <w:szCs w:val="22"/>
        </w:rPr>
        <w:t>Address</w:t>
      </w:r>
      <w:r w:rsidR="001F2B48" w:rsidRPr="000D4458">
        <w:rPr>
          <w:rFonts w:asciiTheme="minorHAnsi" w:hAnsiTheme="minorHAnsi" w:cstheme="minorHAnsi"/>
          <w:sz w:val="22"/>
          <w:szCs w:val="22"/>
        </w:rPr>
        <w:t>: _</w:t>
      </w:r>
      <w:r w:rsidRPr="000D4458">
        <w:rPr>
          <w:rFonts w:asciiTheme="minorHAnsi" w:hAnsiTheme="minorHAnsi" w:cstheme="minorHAnsi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  <w:r w:rsidRPr="000D4458">
        <w:rPr>
          <w:rFonts w:asciiTheme="minorHAnsi" w:hAnsiTheme="minorHAnsi" w:cstheme="minorHAnsi"/>
          <w:sz w:val="22"/>
          <w:szCs w:val="22"/>
        </w:rPr>
        <w:br/>
        <w:t>Phone:  ______________Fax:  ____________</w:t>
      </w:r>
      <w:r w:rsidR="001F2B48" w:rsidRPr="000D4458">
        <w:rPr>
          <w:rFonts w:asciiTheme="minorHAnsi" w:hAnsiTheme="minorHAnsi" w:cstheme="minorHAnsi"/>
          <w:sz w:val="22"/>
          <w:szCs w:val="22"/>
        </w:rPr>
        <w:t>_ E</w:t>
      </w:r>
      <w:r w:rsidRPr="000D4458">
        <w:rPr>
          <w:rFonts w:asciiTheme="minorHAnsi" w:hAnsiTheme="minorHAnsi" w:cstheme="minorHAnsi"/>
          <w:sz w:val="22"/>
          <w:szCs w:val="22"/>
        </w:rPr>
        <w:t>-mail: ________________________</w:t>
      </w:r>
    </w:p>
    <w:p w:rsidR="00BA5B5D" w:rsidRDefault="00B478A9" w:rsidP="00BA5B5D">
      <w:pPr>
        <w:pStyle w:val="NoSpacing"/>
        <w:jc w:val="both"/>
        <w:rPr>
          <w:rFonts w:cstheme="minorHAnsi"/>
          <w:color w:val="000000"/>
          <w:szCs w:val="24"/>
        </w:rPr>
      </w:pPr>
      <w:r w:rsidRPr="000D4458">
        <w:rPr>
          <w:rFonts w:cstheme="minorHAnsi"/>
        </w:rPr>
        <w:t xml:space="preserve">Fee: </w:t>
      </w:r>
      <w:r w:rsidR="00984D98" w:rsidRPr="000D4458">
        <w:rPr>
          <w:rFonts w:cstheme="minorHAnsi"/>
        </w:rPr>
        <w:t xml:space="preserve"> </w:t>
      </w:r>
      <w:r w:rsidR="00282BA4" w:rsidRPr="000D4458">
        <w:rPr>
          <w:rFonts w:cstheme="minorHAnsi"/>
          <w:color w:val="000000"/>
        </w:rPr>
        <w:t>Rs.10</w:t>
      </w:r>
      <w:r w:rsidR="001F2B48" w:rsidRPr="000D4458">
        <w:rPr>
          <w:rFonts w:cstheme="minorHAnsi"/>
          <w:color w:val="000000"/>
        </w:rPr>
        <w:t>, 000</w:t>
      </w:r>
      <w:r w:rsidR="005B7828">
        <w:rPr>
          <w:rFonts w:cstheme="minorHAnsi"/>
          <w:color w:val="000000"/>
        </w:rPr>
        <w:t>/-</w:t>
      </w:r>
      <w:r w:rsidR="00282BA4" w:rsidRPr="000D4458">
        <w:rPr>
          <w:rFonts w:cstheme="minorHAnsi"/>
          <w:color w:val="000000"/>
        </w:rPr>
        <w:t xml:space="preserve"> per participant plus service tax @</w:t>
      </w:r>
      <w:r w:rsidR="00BF79D2">
        <w:rPr>
          <w:rFonts w:cstheme="minorHAnsi"/>
          <w:color w:val="000000"/>
        </w:rPr>
        <w:t>1</w:t>
      </w:r>
      <w:r w:rsidR="006E57B3">
        <w:rPr>
          <w:rFonts w:cstheme="minorHAnsi"/>
          <w:color w:val="000000"/>
        </w:rPr>
        <w:t>5%</w:t>
      </w:r>
      <w:r w:rsidR="00282BA4" w:rsidRPr="000D4458">
        <w:rPr>
          <w:rFonts w:cstheme="minorHAnsi"/>
          <w:color w:val="000000"/>
        </w:rPr>
        <w:t xml:space="preserve"> i.e. Rs.1</w:t>
      </w:r>
      <w:r w:rsidR="001F2B48" w:rsidRPr="000D4458">
        <w:rPr>
          <w:rFonts w:cstheme="minorHAnsi"/>
          <w:color w:val="000000"/>
        </w:rPr>
        <w:t>,</w:t>
      </w:r>
      <w:r w:rsidR="006E57B3">
        <w:rPr>
          <w:rFonts w:cstheme="minorHAnsi"/>
          <w:color w:val="000000"/>
        </w:rPr>
        <w:t>500</w:t>
      </w:r>
      <w:r w:rsidR="005B7828">
        <w:rPr>
          <w:rFonts w:cstheme="minorHAnsi"/>
          <w:color w:val="000000"/>
        </w:rPr>
        <w:t>/-</w:t>
      </w:r>
      <w:r w:rsidR="00282BA4" w:rsidRPr="000D4458">
        <w:rPr>
          <w:rFonts w:cstheme="minorHAnsi"/>
          <w:color w:val="000000"/>
        </w:rPr>
        <w:t xml:space="preserve"> aggregating to Rs.11</w:t>
      </w:r>
      <w:r w:rsidR="001F2B48" w:rsidRPr="000D4458">
        <w:rPr>
          <w:rFonts w:cstheme="minorHAnsi"/>
          <w:color w:val="000000"/>
        </w:rPr>
        <w:t xml:space="preserve">, </w:t>
      </w:r>
      <w:r w:rsidR="006E57B3">
        <w:rPr>
          <w:rFonts w:cstheme="minorHAnsi"/>
          <w:color w:val="000000"/>
        </w:rPr>
        <w:t>500</w:t>
      </w:r>
      <w:r w:rsidR="005B7828">
        <w:rPr>
          <w:rFonts w:cstheme="minorHAnsi"/>
          <w:color w:val="000000"/>
        </w:rPr>
        <w:t>/-</w:t>
      </w:r>
      <w:r w:rsidR="004A345A">
        <w:rPr>
          <w:rFonts w:cstheme="minorHAnsi"/>
          <w:color w:val="000000"/>
        </w:rPr>
        <w:t xml:space="preserve"> </w:t>
      </w:r>
      <w:r w:rsidR="00282BA4" w:rsidRPr="000D4458">
        <w:rPr>
          <w:rFonts w:cstheme="minorHAnsi"/>
          <w:color w:val="000000"/>
        </w:rPr>
        <w:t>(In case of TDS deduction, please send us TDS certificate)</w:t>
      </w:r>
      <w:r w:rsidR="00BA5B5D">
        <w:rPr>
          <w:rFonts w:cstheme="minorHAnsi"/>
          <w:color w:val="000000"/>
        </w:rPr>
        <w:t xml:space="preserve">. </w:t>
      </w:r>
      <w:r w:rsidRPr="000D4458">
        <w:rPr>
          <w:rFonts w:cstheme="minorHAnsi"/>
          <w:color w:val="000000"/>
          <w:szCs w:val="24"/>
        </w:rPr>
        <w:t>Programme fees may be remitted thru NEFT to the credit of Institute’s account with Bank of Baroda</w:t>
      </w:r>
      <w:r w:rsidR="001F2B48" w:rsidRPr="000D4458">
        <w:rPr>
          <w:rFonts w:cstheme="minorHAnsi"/>
          <w:color w:val="000000"/>
          <w:szCs w:val="24"/>
        </w:rPr>
        <w:t>, details</w:t>
      </w:r>
      <w:r w:rsidRPr="000D4458">
        <w:rPr>
          <w:rFonts w:cstheme="minorHAnsi"/>
          <w:color w:val="000000"/>
          <w:szCs w:val="24"/>
        </w:rPr>
        <w:t xml:space="preserve"> of which are given below:</w:t>
      </w:r>
    </w:p>
    <w:p w:rsidR="00B478A9" w:rsidRPr="00BA5B5D" w:rsidRDefault="00B478A9" w:rsidP="00BA5B5D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</w:rPr>
      </w:pPr>
      <w:r w:rsidRPr="00BA5B5D">
        <w:rPr>
          <w:rFonts w:cstheme="minorHAnsi"/>
          <w:color w:val="000000"/>
          <w:sz w:val="24"/>
          <w:szCs w:val="24"/>
        </w:rPr>
        <w:t>Name of the Bank branch: Bank of Baroda, Kurla (West).</w:t>
      </w:r>
    </w:p>
    <w:p w:rsidR="00B478A9" w:rsidRPr="00BA5B5D" w:rsidRDefault="00B478A9" w:rsidP="00BA5B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A5B5D">
        <w:rPr>
          <w:rFonts w:cstheme="minorHAnsi"/>
          <w:color w:val="000000"/>
          <w:sz w:val="24"/>
          <w:szCs w:val="24"/>
        </w:rPr>
        <w:t>Account no: 19750200000806  IFSC code: BARB0KURLAX(0 is zero)</w:t>
      </w:r>
    </w:p>
    <w:p w:rsidR="00B478A9" w:rsidRPr="008263BC" w:rsidRDefault="00B478A9" w:rsidP="00BA5B5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</w:rPr>
      </w:pPr>
      <w:r w:rsidRPr="008263BC">
        <w:rPr>
          <w:rFonts w:cstheme="minorHAnsi"/>
          <w:color w:val="000000"/>
        </w:rPr>
        <w:t>(PAN No: AAATT3309D and Service Tax No. AAATT3309DSD002)</w:t>
      </w:r>
    </w:p>
    <w:p w:rsidR="00930CC4" w:rsidRPr="008263BC" w:rsidRDefault="00930CC4" w:rsidP="00BA5B5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</w:rPr>
      </w:pPr>
      <w:r w:rsidRPr="008263BC">
        <w:rPr>
          <w:rFonts w:cstheme="minorHAnsi"/>
          <w:color w:val="000000"/>
        </w:rPr>
        <w:t xml:space="preserve">Kindly narrate: Programme name; date “from …….to”; number of participant                                                                                                                                                          </w:t>
      </w:r>
    </w:p>
    <w:p w:rsidR="00984D98" w:rsidRPr="008263BC" w:rsidRDefault="00984D98" w:rsidP="00930CC4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4A1C03" w:rsidRDefault="00B478A9" w:rsidP="00150F6F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0D4458">
        <w:rPr>
          <w:rFonts w:asciiTheme="minorHAnsi" w:hAnsiTheme="minorHAnsi" w:cstheme="minorHAnsi"/>
          <w:b/>
          <w:sz w:val="22"/>
          <w:szCs w:val="22"/>
        </w:rPr>
        <w:t>Please send your nominations to</w:t>
      </w:r>
      <w:r w:rsidR="00930CC4" w:rsidRPr="000D4458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0"/>
        <w:gridCol w:w="4650"/>
      </w:tblGrid>
      <w:tr w:rsidR="004A1C03" w:rsidRPr="00124508" w:rsidTr="001C3E0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Mr. J.K.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066CA8">
              <w:rPr>
                <w:rFonts w:ascii="Arial" w:hAnsi="Arial" w:cs="Arial"/>
                <w:b/>
                <w:i/>
              </w:rPr>
              <w:t>Rajput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Zonal Head,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066CA8">
              <w:rPr>
                <w:rFonts w:ascii="Arial" w:hAnsi="Arial" w:cs="Arial"/>
                <w:b/>
                <w:i/>
              </w:rPr>
              <w:t xml:space="preserve">PDC Northern Zone 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Phone: +91-11-2575 2197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Mobile: +91 9967092814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Email: jagdishr@iibf.org.in</w:t>
            </w:r>
          </w:p>
          <w:p w:rsidR="004A1C03" w:rsidRPr="00066CA8" w:rsidRDefault="004A1C03" w:rsidP="001C3E05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Mr. Sanjay Aggarwal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Officer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>Phone: +91-11-25752191/92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Mobile: +91  7838136460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066CA8">
              <w:rPr>
                <w:rFonts w:ascii="Arial" w:hAnsi="Arial" w:cs="Arial"/>
                <w:b/>
                <w:i/>
              </w:rPr>
              <w:t xml:space="preserve"> Email: iibfnz@iibf.org.in</w:t>
            </w:r>
          </w:p>
          <w:p w:rsidR="004A1C03" w:rsidRPr="00066CA8" w:rsidRDefault="004A1C03" w:rsidP="001C3E05">
            <w:pPr>
              <w:pStyle w:val="NoSpacing"/>
              <w:rPr>
                <w:rFonts w:ascii="Arial" w:hAnsi="Arial" w:cs="Arial"/>
                <w:b/>
                <w:i/>
              </w:rPr>
            </w:pPr>
          </w:p>
        </w:tc>
      </w:tr>
    </w:tbl>
    <w:p w:rsidR="004A1C03" w:rsidRPr="004A1C03" w:rsidRDefault="004A1C03" w:rsidP="00C5725F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8263BC" w:rsidRDefault="008263BC" w:rsidP="008263BC">
      <w:pPr>
        <w:pStyle w:val="NoSpacing"/>
        <w:jc w:val="both"/>
        <w:rPr>
          <w:rFonts w:cstheme="minorHAnsi"/>
          <w:b/>
        </w:rPr>
      </w:pPr>
    </w:p>
    <w:p w:rsidR="00D879CE" w:rsidRPr="00BA5B5D" w:rsidRDefault="00D879CE" w:rsidP="00C5725F">
      <w:pPr>
        <w:pStyle w:val="BodyText"/>
        <w:spacing w:after="0"/>
        <w:rPr>
          <w:rFonts w:cstheme="minorHAnsi"/>
        </w:rPr>
      </w:pPr>
    </w:p>
    <w:sectPr w:rsidR="00D879CE" w:rsidRPr="00BA5B5D" w:rsidSect="001A2AF4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9A6" w:rsidRDefault="005E79A6" w:rsidP="001B63CD">
      <w:pPr>
        <w:spacing w:after="0" w:line="240" w:lineRule="auto"/>
      </w:pPr>
      <w:r>
        <w:separator/>
      </w:r>
    </w:p>
  </w:endnote>
  <w:endnote w:type="continuationSeparator" w:id="1">
    <w:p w:rsidR="005E79A6" w:rsidRDefault="005E79A6" w:rsidP="001B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7F" w:rsidRDefault="007708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7A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E7F" w:rsidRDefault="005E79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7F" w:rsidRDefault="005E79A6" w:rsidP="0070649E">
    <w:pPr>
      <w:pStyle w:val="Footer"/>
      <w:ind w:right="1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9A6" w:rsidRDefault="005E79A6" w:rsidP="001B63CD">
      <w:pPr>
        <w:spacing w:after="0" w:line="240" w:lineRule="auto"/>
      </w:pPr>
      <w:r>
        <w:separator/>
      </w:r>
    </w:p>
  </w:footnote>
  <w:footnote w:type="continuationSeparator" w:id="1">
    <w:p w:rsidR="005E79A6" w:rsidRDefault="005E79A6" w:rsidP="001B6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CA5"/>
    <w:multiLevelType w:val="hybridMultilevel"/>
    <w:tmpl w:val="3030E854"/>
    <w:lvl w:ilvl="0" w:tplc="4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817205"/>
    <w:multiLevelType w:val="hybridMultilevel"/>
    <w:tmpl w:val="F76476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845BBE"/>
    <w:multiLevelType w:val="hybridMultilevel"/>
    <w:tmpl w:val="664277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C77DE"/>
    <w:multiLevelType w:val="hybridMultilevel"/>
    <w:tmpl w:val="6064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E055F"/>
    <w:multiLevelType w:val="hybridMultilevel"/>
    <w:tmpl w:val="65F2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8A9"/>
    <w:rsid w:val="000122DC"/>
    <w:rsid w:val="0003185B"/>
    <w:rsid w:val="00037985"/>
    <w:rsid w:val="000467BA"/>
    <w:rsid w:val="0005388A"/>
    <w:rsid w:val="00057FB0"/>
    <w:rsid w:val="000677CC"/>
    <w:rsid w:val="000723E8"/>
    <w:rsid w:val="000A08D7"/>
    <w:rsid w:val="000B2CD0"/>
    <w:rsid w:val="000C5F9A"/>
    <w:rsid w:val="000D13B7"/>
    <w:rsid w:val="000D19A8"/>
    <w:rsid w:val="000D4458"/>
    <w:rsid w:val="000F59CF"/>
    <w:rsid w:val="00107FA6"/>
    <w:rsid w:val="00112C8B"/>
    <w:rsid w:val="0012576A"/>
    <w:rsid w:val="00142A68"/>
    <w:rsid w:val="00150F6F"/>
    <w:rsid w:val="001558CD"/>
    <w:rsid w:val="00170433"/>
    <w:rsid w:val="00176C6C"/>
    <w:rsid w:val="001875FC"/>
    <w:rsid w:val="001929B2"/>
    <w:rsid w:val="001A6777"/>
    <w:rsid w:val="001B40B7"/>
    <w:rsid w:val="001B63CD"/>
    <w:rsid w:val="001C216E"/>
    <w:rsid w:val="001C4AC5"/>
    <w:rsid w:val="001D1CDA"/>
    <w:rsid w:val="001D2A4B"/>
    <w:rsid w:val="001E5BD9"/>
    <w:rsid w:val="001F0D7B"/>
    <w:rsid w:val="001F1FC6"/>
    <w:rsid w:val="001F2B48"/>
    <w:rsid w:val="001F440B"/>
    <w:rsid w:val="00200666"/>
    <w:rsid w:val="00206F6F"/>
    <w:rsid w:val="00210BC2"/>
    <w:rsid w:val="00213CC8"/>
    <w:rsid w:val="00236FAB"/>
    <w:rsid w:val="002634B0"/>
    <w:rsid w:val="00270D04"/>
    <w:rsid w:val="00282BA4"/>
    <w:rsid w:val="00297CCB"/>
    <w:rsid w:val="002A504A"/>
    <w:rsid w:val="002D6777"/>
    <w:rsid w:val="002F3E3B"/>
    <w:rsid w:val="002F7417"/>
    <w:rsid w:val="002F7B38"/>
    <w:rsid w:val="00302B6F"/>
    <w:rsid w:val="003123C7"/>
    <w:rsid w:val="00316C6D"/>
    <w:rsid w:val="00321834"/>
    <w:rsid w:val="00324474"/>
    <w:rsid w:val="00333CE3"/>
    <w:rsid w:val="00334D3F"/>
    <w:rsid w:val="00363C93"/>
    <w:rsid w:val="00365EC1"/>
    <w:rsid w:val="003722D1"/>
    <w:rsid w:val="003972A5"/>
    <w:rsid w:val="003A55FD"/>
    <w:rsid w:val="003B4046"/>
    <w:rsid w:val="003B62CC"/>
    <w:rsid w:val="003B64DE"/>
    <w:rsid w:val="003B6665"/>
    <w:rsid w:val="003B74E1"/>
    <w:rsid w:val="003C1646"/>
    <w:rsid w:val="003C38D2"/>
    <w:rsid w:val="003C5F32"/>
    <w:rsid w:val="003D6DC2"/>
    <w:rsid w:val="003E01EA"/>
    <w:rsid w:val="003E4AB8"/>
    <w:rsid w:val="003E4E16"/>
    <w:rsid w:val="00411717"/>
    <w:rsid w:val="00417FD9"/>
    <w:rsid w:val="004346B8"/>
    <w:rsid w:val="00440E5F"/>
    <w:rsid w:val="00442503"/>
    <w:rsid w:val="00447BB0"/>
    <w:rsid w:val="00451461"/>
    <w:rsid w:val="00494083"/>
    <w:rsid w:val="004A1C03"/>
    <w:rsid w:val="004A345A"/>
    <w:rsid w:val="004A498D"/>
    <w:rsid w:val="004B0F1D"/>
    <w:rsid w:val="004B10DE"/>
    <w:rsid w:val="004B446B"/>
    <w:rsid w:val="004B77E9"/>
    <w:rsid w:val="004C228B"/>
    <w:rsid w:val="004E1548"/>
    <w:rsid w:val="004E5BEF"/>
    <w:rsid w:val="0050095A"/>
    <w:rsid w:val="0050570D"/>
    <w:rsid w:val="00513403"/>
    <w:rsid w:val="00515151"/>
    <w:rsid w:val="005156E2"/>
    <w:rsid w:val="00531579"/>
    <w:rsid w:val="005330FA"/>
    <w:rsid w:val="00534E95"/>
    <w:rsid w:val="00551AF4"/>
    <w:rsid w:val="00555F02"/>
    <w:rsid w:val="005664E9"/>
    <w:rsid w:val="005755AB"/>
    <w:rsid w:val="005976C8"/>
    <w:rsid w:val="005A2687"/>
    <w:rsid w:val="005B0412"/>
    <w:rsid w:val="005B7828"/>
    <w:rsid w:val="005C02FB"/>
    <w:rsid w:val="005C05AF"/>
    <w:rsid w:val="005E2B80"/>
    <w:rsid w:val="005E5C1B"/>
    <w:rsid w:val="005E79A6"/>
    <w:rsid w:val="005F509A"/>
    <w:rsid w:val="006207BB"/>
    <w:rsid w:val="00630BB9"/>
    <w:rsid w:val="00637A6C"/>
    <w:rsid w:val="0065066A"/>
    <w:rsid w:val="00653014"/>
    <w:rsid w:val="00671097"/>
    <w:rsid w:val="00684AF4"/>
    <w:rsid w:val="006945AE"/>
    <w:rsid w:val="006B2AB9"/>
    <w:rsid w:val="006B6AD1"/>
    <w:rsid w:val="006C5786"/>
    <w:rsid w:val="006E57B3"/>
    <w:rsid w:val="006F33CA"/>
    <w:rsid w:val="006F7AF2"/>
    <w:rsid w:val="00712FEB"/>
    <w:rsid w:val="00730B42"/>
    <w:rsid w:val="00734647"/>
    <w:rsid w:val="00741542"/>
    <w:rsid w:val="00751951"/>
    <w:rsid w:val="00751A8D"/>
    <w:rsid w:val="007659DB"/>
    <w:rsid w:val="007708AD"/>
    <w:rsid w:val="00772389"/>
    <w:rsid w:val="00773B4E"/>
    <w:rsid w:val="00780B1A"/>
    <w:rsid w:val="007B01FE"/>
    <w:rsid w:val="007B1C5F"/>
    <w:rsid w:val="007B79DD"/>
    <w:rsid w:val="007D2FD0"/>
    <w:rsid w:val="007D3656"/>
    <w:rsid w:val="007F6256"/>
    <w:rsid w:val="00801097"/>
    <w:rsid w:val="008025B2"/>
    <w:rsid w:val="00821B18"/>
    <w:rsid w:val="008263BC"/>
    <w:rsid w:val="00834B57"/>
    <w:rsid w:val="00845465"/>
    <w:rsid w:val="0084616E"/>
    <w:rsid w:val="00863101"/>
    <w:rsid w:val="008869AF"/>
    <w:rsid w:val="0089434F"/>
    <w:rsid w:val="008A70A4"/>
    <w:rsid w:val="008B6AB4"/>
    <w:rsid w:val="008C32BA"/>
    <w:rsid w:val="008F757B"/>
    <w:rsid w:val="00906382"/>
    <w:rsid w:val="00913E47"/>
    <w:rsid w:val="00930CC4"/>
    <w:rsid w:val="009400C1"/>
    <w:rsid w:val="00951C97"/>
    <w:rsid w:val="00970266"/>
    <w:rsid w:val="009704F0"/>
    <w:rsid w:val="009705A6"/>
    <w:rsid w:val="0098120A"/>
    <w:rsid w:val="00984D98"/>
    <w:rsid w:val="00994303"/>
    <w:rsid w:val="009B40FA"/>
    <w:rsid w:val="009B786A"/>
    <w:rsid w:val="009C65A4"/>
    <w:rsid w:val="00A059E6"/>
    <w:rsid w:val="00A10927"/>
    <w:rsid w:val="00A4159A"/>
    <w:rsid w:val="00A44548"/>
    <w:rsid w:val="00A5545C"/>
    <w:rsid w:val="00A62840"/>
    <w:rsid w:val="00A76D6B"/>
    <w:rsid w:val="00A975A7"/>
    <w:rsid w:val="00AA246D"/>
    <w:rsid w:val="00AB2416"/>
    <w:rsid w:val="00AB3374"/>
    <w:rsid w:val="00AD217C"/>
    <w:rsid w:val="00AE246D"/>
    <w:rsid w:val="00AF7E19"/>
    <w:rsid w:val="00B00AB5"/>
    <w:rsid w:val="00B30FC0"/>
    <w:rsid w:val="00B44846"/>
    <w:rsid w:val="00B458E8"/>
    <w:rsid w:val="00B46E8C"/>
    <w:rsid w:val="00B478A9"/>
    <w:rsid w:val="00B65811"/>
    <w:rsid w:val="00B746CC"/>
    <w:rsid w:val="00B86C8E"/>
    <w:rsid w:val="00B913FF"/>
    <w:rsid w:val="00B9788A"/>
    <w:rsid w:val="00BA179B"/>
    <w:rsid w:val="00BA2C6B"/>
    <w:rsid w:val="00BA50E7"/>
    <w:rsid w:val="00BA5B5D"/>
    <w:rsid w:val="00BD78EB"/>
    <w:rsid w:val="00BE0FE8"/>
    <w:rsid w:val="00BF3604"/>
    <w:rsid w:val="00BF79D2"/>
    <w:rsid w:val="00C226B6"/>
    <w:rsid w:val="00C26729"/>
    <w:rsid w:val="00C26E6F"/>
    <w:rsid w:val="00C33899"/>
    <w:rsid w:val="00C55527"/>
    <w:rsid w:val="00C5725F"/>
    <w:rsid w:val="00C7307D"/>
    <w:rsid w:val="00C85A5F"/>
    <w:rsid w:val="00C87A53"/>
    <w:rsid w:val="00C90D9B"/>
    <w:rsid w:val="00C91A14"/>
    <w:rsid w:val="00C95662"/>
    <w:rsid w:val="00C960B0"/>
    <w:rsid w:val="00CB19E9"/>
    <w:rsid w:val="00CC2653"/>
    <w:rsid w:val="00CC3500"/>
    <w:rsid w:val="00CC4B11"/>
    <w:rsid w:val="00CD330E"/>
    <w:rsid w:val="00D07234"/>
    <w:rsid w:val="00D237B2"/>
    <w:rsid w:val="00D23813"/>
    <w:rsid w:val="00D637A1"/>
    <w:rsid w:val="00D661E6"/>
    <w:rsid w:val="00D673D2"/>
    <w:rsid w:val="00D77B09"/>
    <w:rsid w:val="00D80E80"/>
    <w:rsid w:val="00D86919"/>
    <w:rsid w:val="00D8724E"/>
    <w:rsid w:val="00D879CE"/>
    <w:rsid w:val="00D91768"/>
    <w:rsid w:val="00DB3D72"/>
    <w:rsid w:val="00DD6EDE"/>
    <w:rsid w:val="00DE2A25"/>
    <w:rsid w:val="00DE6222"/>
    <w:rsid w:val="00DF4E9A"/>
    <w:rsid w:val="00E05F2F"/>
    <w:rsid w:val="00E16594"/>
    <w:rsid w:val="00E16DAD"/>
    <w:rsid w:val="00E257B1"/>
    <w:rsid w:val="00E27EA3"/>
    <w:rsid w:val="00E43460"/>
    <w:rsid w:val="00E6708B"/>
    <w:rsid w:val="00E77E01"/>
    <w:rsid w:val="00E8213B"/>
    <w:rsid w:val="00E902D6"/>
    <w:rsid w:val="00E93FEB"/>
    <w:rsid w:val="00EC0816"/>
    <w:rsid w:val="00EC6253"/>
    <w:rsid w:val="00ED2090"/>
    <w:rsid w:val="00ED5D3B"/>
    <w:rsid w:val="00EF3771"/>
    <w:rsid w:val="00EF5DA4"/>
    <w:rsid w:val="00F01B20"/>
    <w:rsid w:val="00F03187"/>
    <w:rsid w:val="00F12E6C"/>
    <w:rsid w:val="00F1531A"/>
    <w:rsid w:val="00F41A93"/>
    <w:rsid w:val="00F46B5C"/>
    <w:rsid w:val="00F57B46"/>
    <w:rsid w:val="00F66741"/>
    <w:rsid w:val="00F70478"/>
    <w:rsid w:val="00F7063A"/>
    <w:rsid w:val="00F73D97"/>
    <w:rsid w:val="00F73E51"/>
    <w:rsid w:val="00F77DE0"/>
    <w:rsid w:val="00F872B5"/>
    <w:rsid w:val="00F91690"/>
    <w:rsid w:val="00FB11BA"/>
    <w:rsid w:val="00FB7ABE"/>
    <w:rsid w:val="00FF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CD"/>
  </w:style>
  <w:style w:type="paragraph" w:styleId="Heading6">
    <w:name w:val="heading 6"/>
    <w:basedOn w:val="Normal"/>
    <w:next w:val="Normal"/>
    <w:link w:val="Heading6Char"/>
    <w:uiPriority w:val="9"/>
    <w:qFormat/>
    <w:rsid w:val="00B478A9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78A9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B478A9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rsid w:val="00B478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78A9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478A9"/>
    <w:rPr>
      <w:rFonts w:cs="Times New Roman"/>
    </w:rPr>
  </w:style>
  <w:style w:type="paragraph" w:styleId="BodyText">
    <w:name w:val="Body Text"/>
    <w:basedOn w:val="Normal"/>
    <w:link w:val="BodyTextChar"/>
    <w:rsid w:val="00B478A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478A9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subhead1">
    <w:name w:val="subhead1"/>
    <w:basedOn w:val="Normal"/>
    <w:next w:val="Normal"/>
    <w:rsid w:val="00B478A9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Times New Roman" w:hAnsi="NewCenturySchlbk" w:cs="Times New Roman"/>
      <w:b/>
      <w:spacing w:val="-10"/>
      <w:sz w:val="28"/>
      <w:szCs w:val="20"/>
      <w:lang w:val="en-US" w:eastAsia="en-US"/>
    </w:rPr>
  </w:style>
  <w:style w:type="paragraph" w:styleId="ListBullet2">
    <w:name w:val="List Bullet 2"/>
    <w:basedOn w:val="Normal"/>
    <w:autoRedefine/>
    <w:uiPriority w:val="99"/>
    <w:rsid w:val="004B0F1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B478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8A9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B478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B478A9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478A9"/>
    <w:rPr>
      <w:rFonts w:ascii="Helvetica Narrow" w:hAnsi="Helvetica Narrow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A9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282BA4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363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C93"/>
  </w:style>
  <w:style w:type="table" w:styleId="TableGrid">
    <w:name w:val="Table Grid"/>
    <w:basedOn w:val="TableNormal"/>
    <w:uiPriority w:val="59"/>
    <w:rsid w:val="0003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bf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gdishr@iib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mamta</dc:creator>
  <cp:lastModifiedBy>shailly</cp:lastModifiedBy>
  <cp:revision>9</cp:revision>
  <cp:lastPrinted>2016-03-18T07:42:00Z</cp:lastPrinted>
  <dcterms:created xsi:type="dcterms:W3CDTF">2017-02-07T07:40:00Z</dcterms:created>
  <dcterms:modified xsi:type="dcterms:W3CDTF">2017-02-07T09:28:00Z</dcterms:modified>
</cp:coreProperties>
</file>